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75" w:type="dxa"/>
        <w:tblInd w:w="-95"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4A0" w:firstRow="1" w:lastRow="0" w:firstColumn="1" w:lastColumn="0" w:noHBand="0" w:noVBand="1"/>
      </w:tblPr>
      <w:tblGrid>
        <w:gridCol w:w="2600"/>
        <w:gridCol w:w="7275"/>
      </w:tblGrid>
      <w:tr w:rsidR="00626AFD" w:rsidTr="00493541">
        <w:tc>
          <w:tcPr>
            <w:tcW w:w="2600" w:type="dxa"/>
          </w:tcPr>
          <w:p w:rsidR="00626AFD" w:rsidRPr="005B73AD" w:rsidRDefault="00626AFD" w:rsidP="00493541">
            <w:pPr>
              <w:spacing w:before="60" w:after="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14:anchorId="19EAE8C0" wp14:editId="63EFCB6A">
                  <wp:simplePos x="0" y="0"/>
                  <wp:positionH relativeFrom="column">
                    <wp:posOffset>372745</wp:posOffset>
                  </wp:positionH>
                  <wp:positionV relativeFrom="paragraph">
                    <wp:posOffset>182879</wp:posOffset>
                  </wp:positionV>
                  <wp:extent cx="903605"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08586" cy="9481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75" w:type="dxa"/>
          </w:tcPr>
          <w:p w:rsidR="00626AFD" w:rsidRPr="00F751A5" w:rsidRDefault="00626AFD" w:rsidP="00493541">
            <w:pPr>
              <w:rPr>
                <w:rFonts w:ascii="Times New Roman" w:eastAsia="Times New Roman" w:hAnsi="Times New Roman" w:cs="Times New Roman"/>
                <w:b/>
                <w:bCs/>
                <w:noProof/>
                <w:sz w:val="36"/>
                <w:szCs w:val="36"/>
              </w:rPr>
            </w:pPr>
            <w:r w:rsidRPr="00F751A5">
              <w:rPr>
                <w:rFonts w:ascii="Times New Roman" w:eastAsia="Times New Roman" w:hAnsi="Times New Roman" w:cs="Times New Roman"/>
                <w:b/>
                <w:bCs/>
                <w:noProof/>
                <w:sz w:val="36"/>
                <w:szCs w:val="36"/>
              </w:rPr>
              <w:t>SENDCAA Head Start Birth to Five</w:t>
            </w:r>
          </w:p>
          <w:p w:rsidR="00626AFD" w:rsidRDefault="00626AFD" w:rsidP="00493541">
            <w:pPr>
              <w:rPr>
                <w:rFonts w:ascii="Times New Roman" w:eastAsia="Times New Roman" w:hAnsi="Times New Roman" w:cs="Times New Roman"/>
                <w:b/>
                <w:bCs/>
                <w:noProof/>
                <w:sz w:val="36"/>
                <w:szCs w:val="36"/>
              </w:rPr>
            </w:pPr>
            <w:r>
              <w:rPr>
                <w:rFonts w:ascii="Times New Roman" w:eastAsia="Times New Roman" w:hAnsi="Times New Roman" w:cs="Times New Roman"/>
                <w:b/>
                <w:bCs/>
                <w:noProof/>
                <w:sz w:val="36"/>
                <w:szCs w:val="36"/>
              </w:rPr>
              <w:t>Policy Council</w:t>
            </w:r>
            <w:r w:rsidR="00F53257">
              <w:rPr>
                <w:rFonts w:ascii="Times New Roman" w:eastAsia="Times New Roman" w:hAnsi="Times New Roman" w:cs="Times New Roman"/>
                <w:b/>
                <w:bCs/>
                <w:noProof/>
                <w:sz w:val="36"/>
                <w:szCs w:val="36"/>
              </w:rPr>
              <w:t>-Meeting Minutes</w:t>
            </w:r>
          </w:p>
          <w:p w:rsidR="00626AFD" w:rsidRPr="006E3E38" w:rsidRDefault="00626AFD" w:rsidP="00493541">
            <w:pP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Tuesday, </w:t>
            </w:r>
            <w:r w:rsidR="008E1689">
              <w:rPr>
                <w:rFonts w:ascii="Times New Roman" w:eastAsia="Times New Roman" w:hAnsi="Times New Roman" w:cs="Times New Roman"/>
                <w:b/>
                <w:bCs/>
                <w:noProof/>
                <w:sz w:val="28"/>
                <w:szCs w:val="28"/>
              </w:rPr>
              <w:t>December 21</w:t>
            </w:r>
            <w:r>
              <w:rPr>
                <w:rFonts w:ascii="Times New Roman" w:eastAsia="Times New Roman" w:hAnsi="Times New Roman" w:cs="Times New Roman"/>
                <w:b/>
                <w:bCs/>
                <w:noProof/>
                <w:sz w:val="28"/>
                <w:szCs w:val="28"/>
              </w:rPr>
              <w:t>, 2021</w:t>
            </w:r>
          </w:p>
          <w:p w:rsidR="00626AFD" w:rsidRPr="00834A10" w:rsidRDefault="00626AFD" w:rsidP="00493541">
            <w:pPr>
              <w:rPr>
                <w:rFonts w:ascii="Times New Roman" w:eastAsia="Times New Roman" w:hAnsi="Times New Roman" w:cs="Times New Roman"/>
                <w:b/>
                <w:bCs/>
                <w:noProof/>
                <w:sz w:val="28"/>
                <w:szCs w:val="28"/>
              </w:rPr>
            </w:pPr>
            <w:r w:rsidRPr="00834A10">
              <w:rPr>
                <w:rFonts w:ascii="Times New Roman" w:eastAsia="Times New Roman" w:hAnsi="Times New Roman" w:cs="Times New Roman"/>
                <w:b/>
                <w:bCs/>
                <w:noProof/>
                <w:sz w:val="28"/>
                <w:szCs w:val="28"/>
              </w:rPr>
              <w:t>5:00 – 6:00 PM</w:t>
            </w:r>
          </w:p>
          <w:p w:rsidR="00626AFD" w:rsidRDefault="00626AFD" w:rsidP="00493541">
            <w:pP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Central Site Conference Room &amp; Virtual “Zoom” Meeting</w:t>
            </w:r>
          </w:p>
          <w:p w:rsidR="00626AFD" w:rsidRPr="00F751A5" w:rsidRDefault="00626AFD" w:rsidP="00493541">
            <w:pPr>
              <w:rPr>
                <w:rFonts w:ascii="Times New Roman" w:eastAsia="Times New Roman" w:hAnsi="Times New Roman" w:cs="Times New Roman"/>
                <w:b/>
                <w:bCs/>
                <w:noProof/>
                <w:sz w:val="28"/>
                <w:szCs w:val="28"/>
              </w:rPr>
            </w:pPr>
          </w:p>
        </w:tc>
      </w:tr>
    </w:tbl>
    <w:p w:rsidR="003E5A57" w:rsidRPr="00DC44D1" w:rsidRDefault="007A0433" w:rsidP="00DC44D1">
      <w:pPr>
        <w:spacing w:before="120" w:after="120" w:line="240" w:lineRule="auto"/>
        <w:rPr>
          <w:rFonts w:ascii="Times New Roman" w:eastAsia="Times New Roman" w:hAnsi="Times New Roman" w:cs="Times New Roman"/>
          <w:bCs/>
          <w:sz w:val="32"/>
          <w:szCs w:val="32"/>
        </w:rPr>
      </w:pPr>
      <w:r>
        <w:rPr>
          <w:rFonts w:ascii="Times New Roman" w:eastAsia="Times New Roman" w:hAnsi="Times New Roman" w:cs="Times New Roman"/>
          <w:b/>
          <w:bCs/>
          <w:sz w:val="32"/>
          <w:szCs w:val="32"/>
        </w:rPr>
        <w:t>Meeting Minutes</w:t>
      </w:r>
    </w:p>
    <w:tbl>
      <w:tblPr>
        <w:tblStyle w:val="TableGrid"/>
        <w:tblW w:w="9937" w:type="dxa"/>
        <w:tblInd w:w="-95" w:type="dxa"/>
        <w:tblBorders>
          <w:insideH w:val="dotted" w:sz="4" w:space="0" w:color="auto"/>
        </w:tblBorders>
        <w:tblLook w:val="0600" w:firstRow="0" w:lastRow="0" w:firstColumn="0" w:lastColumn="0" w:noHBand="1" w:noVBand="1"/>
      </w:tblPr>
      <w:tblGrid>
        <w:gridCol w:w="6053"/>
        <w:gridCol w:w="3884"/>
      </w:tblGrid>
      <w:tr w:rsidR="006018B0" w:rsidTr="002F5910">
        <w:trPr>
          <w:trHeight w:val="613"/>
        </w:trPr>
        <w:tc>
          <w:tcPr>
            <w:tcW w:w="6053" w:type="dxa"/>
          </w:tcPr>
          <w:p w:rsidR="006018B0" w:rsidRDefault="006018B0" w:rsidP="006018B0">
            <w:pPr>
              <w:rPr>
                <w:rFonts w:ascii="Times New Roman" w:hAnsi="Times New Roman" w:cs="Times New Roman"/>
                <w:b/>
                <w:sz w:val="24"/>
                <w:szCs w:val="24"/>
              </w:rPr>
            </w:pPr>
            <w:r w:rsidRPr="005358CA">
              <w:rPr>
                <w:rFonts w:ascii="Times New Roman" w:hAnsi="Times New Roman" w:cs="Times New Roman"/>
                <w:b/>
                <w:sz w:val="24"/>
                <w:szCs w:val="24"/>
              </w:rPr>
              <w:t>Welcome</w:t>
            </w:r>
            <w:r w:rsidR="004D275B">
              <w:rPr>
                <w:rFonts w:ascii="Times New Roman" w:hAnsi="Times New Roman" w:cs="Times New Roman"/>
                <w:b/>
                <w:sz w:val="24"/>
                <w:szCs w:val="24"/>
              </w:rPr>
              <w:t xml:space="preserve"> and Call to Order</w:t>
            </w:r>
            <w:r w:rsidR="007A0433">
              <w:rPr>
                <w:rFonts w:ascii="Times New Roman" w:hAnsi="Times New Roman" w:cs="Times New Roman"/>
                <w:b/>
                <w:sz w:val="24"/>
                <w:szCs w:val="24"/>
              </w:rPr>
              <w:t>-</w:t>
            </w:r>
            <w:r w:rsidR="008E1689">
              <w:rPr>
                <w:rFonts w:ascii="Times New Roman" w:hAnsi="Times New Roman" w:cs="Times New Roman"/>
                <w:sz w:val="24"/>
                <w:szCs w:val="24"/>
              </w:rPr>
              <w:t>5:00</w:t>
            </w:r>
            <w:r w:rsidR="007A0433" w:rsidRPr="007A0433">
              <w:rPr>
                <w:rFonts w:ascii="Times New Roman" w:hAnsi="Times New Roman" w:cs="Times New Roman"/>
                <w:sz w:val="24"/>
                <w:szCs w:val="24"/>
              </w:rPr>
              <w:t>pm</w:t>
            </w:r>
          </w:p>
          <w:p w:rsidR="006341C1" w:rsidRPr="005358CA" w:rsidRDefault="006341C1" w:rsidP="007A0433">
            <w:pPr>
              <w:rPr>
                <w:rFonts w:ascii="Times New Roman" w:hAnsi="Times New Roman" w:cs="Times New Roman"/>
                <w:b/>
                <w:sz w:val="24"/>
                <w:szCs w:val="24"/>
              </w:rPr>
            </w:pPr>
          </w:p>
        </w:tc>
        <w:tc>
          <w:tcPr>
            <w:tcW w:w="3884" w:type="dxa"/>
          </w:tcPr>
          <w:p w:rsidR="006018B0" w:rsidRPr="002B53A0" w:rsidRDefault="00ED5DC7" w:rsidP="006018B0">
            <w:pPr>
              <w:rPr>
                <w:rFonts w:ascii="Times New Roman" w:hAnsi="Times New Roman" w:cs="Times New Roman"/>
                <w:sz w:val="24"/>
                <w:szCs w:val="24"/>
              </w:rPr>
            </w:pPr>
            <w:r>
              <w:rPr>
                <w:rFonts w:ascii="Times New Roman" w:hAnsi="Times New Roman" w:cs="Times New Roman"/>
                <w:sz w:val="24"/>
                <w:szCs w:val="24"/>
              </w:rPr>
              <w:t>Amber</w:t>
            </w:r>
            <w:r w:rsidR="005F127B">
              <w:rPr>
                <w:rFonts w:ascii="Times New Roman" w:hAnsi="Times New Roman" w:cs="Times New Roman"/>
                <w:sz w:val="24"/>
                <w:szCs w:val="24"/>
              </w:rPr>
              <w:t>/Lindsey</w:t>
            </w:r>
          </w:p>
          <w:p w:rsidR="008C72E9" w:rsidRPr="002B53A0" w:rsidRDefault="008C72E9">
            <w:pPr>
              <w:rPr>
                <w:rFonts w:ascii="Times New Roman" w:hAnsi="Times New Roman" w:cs="Times New Roman"/>
                <w:sz w:val="24"/>
                <w:szCs w:val="24"/>
              </w:rPr>
            </w:pPr>
          </w:p>
        </w:tc>
      </w:tr>
      <w:tr w:rsidR="006018B0" w:rsidTr="002F5910">
        <w:trPr>
          <w:trHeight w:val="675"/>
        </w:trPr>
        <w:tc>
          <w:tcPr>
            <w:tcW w:w="6053" w:type="dxa"/>
          </w:tcPr>
          <w:p w:rsidR="00BD69F1" w:rsidRPr="005358CA" w:rsidRDefault="004D275B" w:rsidP="006018B0">
            <w:pPr>
              <w:rPr>
                <w:rFonts w:ascii="Times New Roman" w:hAnsi="Times New Roman" w:cs="Times New Roman"/>
                <w:b/>
                <w:sz w:val="24"/>
                <w:szCs w:val="24"/>
              </w:rPr>
            </w:pPr>
            <w:r>
              <w:rPr>
                <w:rFonts w:ascii="Times New Roman" w:hAnsi="Times New Roman" w:cs="Times New Roman"/>
                <w:b/>
                <w:sz w:val="24"/>
                <w:szCs w:val="24"/>
              </w:rPr>
              <w:t>Roll Call</w:t>
            </w:r>
            <w:r w:rsidR="00587009">
              <w:rPr>
                <w:rFonts w:ascii="Times New Roman" w:hAnsi="Times New Roman" w:cs="Times New Roman"/>
                <w:b/>
                <w:sz w:val="24"/>
                <w:szCs w:val="24"/>
              </w:rPr>
              <w:t>, Introductions, Status of Quorum</w:t>
            </w:r>
          </w:p>
          <w:tbl>
            <w:tblPr>
              <w:tblStyle w:val="TableGrid"/>
              <w:tblW w:w="0" w:type="auto"/>
              <w:tblLook w:val="04A0" w:firstRow="1" w:lastRow="0" w:firstColumn="1" w:lastColumn="0" w:noHBand="0" w:noVBand="1"/>
            </w:tblPr>
            <w:tblGrid>
              <w:gridCol w:w="414"/>
              <w:gridCol w:w="2361"/>
              <w:gridCol w:w="446"/>
              <w:gridCol w:w="1308"/>
              <w:gridCol w:w="1298"/>
            </w:tblGrid>
            <w:tr w:rsidR="00A1564A" w:rsidRPr="00600123" w:rsidTr="00023ED8">
              <w:tc>
                <w:tcPr>
                  <w:tcW w:w="416" w:type="dxa"/>
                  <w:vAlign w:val="center"/>
                </w:tcPr>
                <w:p w:rsidR="00A1564A" w:rsidRPr="00600123" w:rsidRDefault="00C44206" w:rsidP="00A1564A">
                  <w:pPr>
                    <w:jc w:val="center"/>
                    <w:rPr>
                      <w:rFonts w:ascii="Times New Roman" w:hAnsi="Times New Roman" w:cs="Times New Roman"/>
                      <w:sz w:val="24"/>
                      <w:szCs w:val="24"/>
                    </w:rPr>
                  </w:pPr>
                  <w:r>
                    <w:rPr>
                      <w:rFonts w:ascii="Times New Roman" w:hAnsi="Times New Roman" w:cs="Times New Roman"/>
                      <w:sz w:val="24"/>
                      <w:szCs w:val="24"/>
                    </w:rPr>
                    <w:t>X</w:t>
                  </w:r>
                </w:p>
              </w:tc>
              <w:tc>
                <w:tcPr>
                  <w:tcW w:w="2441" w:type="dxa"/>
                </w:tcPr>
                <w:p w:rsidR="00A1564A" w:rsidRPr="00600123" w:rsidRDefault="00A1564A" w:rsidP="00A1564A">
                  <w:pPr>
                    <w:rPr>
                      <w:rFonts w:ascii="Times New Roman" w:hAnsi="Times New Roman" w:cs="Times New Roman"/>
                      <w:sz w:val="24"/>
                      <w:szCs w:val="24"/>
                    </w:rPr>
                  </w:pPr>
                  <w:r>
                    <w:rPr>
                      <w:rFonts w:ascii="Times New Roman" w:hAnsi="Times New Roman" w:cs="Times New Roman"/>
                      <w:sz w:val="24"/>
                      <w:szCs w:val="24"/>
                    </w:rPr>
                    <w:t>Theresa M</w:t>
                  </w:r>
                  <w:r w:rsidRPr="00600123">
                    <w:rPr>
                      <w:rFonts w:ascii="Times New Roman" w:hAnsi="Times New Roman" w:cs="Times New Roman"/>
                      <w:sz w:val="24"/>
                      <w:szCs w:val="24"/>
                    </w:rPr>
                    <w:t xml:space="preserve">- Agassiz </w:t>
                  </w:r>
                </w:p>
              </w:tc>
              <w:tc>
                <w:tcPr>
                  <w:tcW w:w="450" w:type="dxa"/>
                  <w:vAlign w:val="center"/>
                </w:tcPr>
                <w:p w:rsidR="00A1564A" w:rsidRPr="00600123" w:rsidRDefault="00A1564A" w:rsidP="00A1564A">
                  <w:pPr>
                    <w:jc w:val="center"/>
                    <w:rPr>
                      <w:rFonts w:ascii="Times New Roman" w:hAnsi="Times New Roman" w:cs="Times New Roman"/>
                      <w:sz w:val="24"/>
                      <w:szCs w:val="24"/>
                    </w:rPr>
                  </w:pPr>
                </w:p>
              </w:tc>
              <w:tc>
                <w:tcPr>
                  <w:tcW w:w="2700" w:type="dxa"/>
                  <w:gridSpan w:val="2"/>
                </w:tcPr>
                <w:p w:rsidR="00A1564A" w:rsidRPr="00600123" w:rsidRDefault="00C44206" w:rsidP="00A1564A">
                  <w:pPr>
                    <w:rPr>
                      <w:rFonts w:ascii="Times New Roman" w:hAnsi="Times New Roman" w:cs="Times New Roman"/>
                      <w:sz w:val="24"/>
                      <w:szCs w:val="24"/>
                    </w:rPr>
                  </w:pPr>
                  <w:r>
                    <w:rPr>
                      <w:rFonts w:ascii="Times New Roman" w:hAnsi="Times New Roman" w:cs="Times New Roman"/>
                      <w:sz w:val="24"/>
                      <w:szCs w:val="24"/>
                    </w:rPr>
                    <w:t xml:space="preserve">Jed B-Lisbon </w:t>
                  </w:r>
                </w:p>
              </w:tc>
            </w:tr>
            <w:tr w:rsidR="00A1564A" w:rsidRPr="00600123" w:rsidTr="00023ED8">
              <w:tc>
                <w:tcPr>
                  <w:tcW w:w="416" w:type="dxa"/>
                  <w:vAlign w:val="center"/>
                </w:tcPr>
                <w:p w:rsidR="00A1564A" w:rsidRPr="00600123" w:rsidRDefault="00A1564A" w:rsidP="00A1564A">
                  <w:pPr>
                    <w:jc w:val="center"/>
                    <w:rPr>
                      <w:rFonts w:ascii="Times New Roman" w:hAnsi="Times New Roman" w:cs="Times New Roman"/>
                      <w:sz w:val="24"/>
                      <w:szCs w:val="24"/>
                    </w:rPr>
                  </w:pPr>
                </w:p>
              </w:tc>
              <w:tc>
                <w:tcPr>
                  <w:tcW w:w="2441" w:type="dxa"/>
                </w:tcPr>
                <w:p w:rsidR="00A1564A" w:rsidRPr="00600123" w:rsidRDefault="00A1564A" w:rsidP="00A1564A">
                  <w:pPr>
                    <w:rPr>
                      <w:rFonts w:ascii="Times New Roman" w:hAnsi="Times New Roman" w:cs="Times New Roman"/>
                      <w:sz w:val="24"/>
                      <w:szCs w:val="24"/>
                    </w:rPr>
                  </w:pPr>
                  <w:r>
                    <w:rPr>
                      <w:rFonts w:ascii="Times New Roman" w:hAnsi="Times New Roman" w:cs="Times New Roman"/>
                      <w:sz w:val="24"/>
                      <w:szCs w:val="24"/>
                    </w:rPr>
                    <w:t>Sara C- Agassiz</w:t>
                  </w:r>
                </w:p>
              </w:tc>
              <w:tc>
                <w:tcPr>
                  <w:tcW w:w="450" w:type="dxa"/>
                  <w:vAlign w:val="center"/>
                </w:tcPr>
                <w:p w:rsidR="00A1564A" w:rsidRPr="00600123" w:rsidRDefault="007A0433" w:rsidP="00A1564A">
                  <w:pPr>
                    <w:jc w:val="center"/>
                    <w:rPr>
                      <w:rFonts w:ascii="Times New Roman" w:hAnsi="Times New Roman" w:cs="Times New Roman"/>
                      <w:sz w:val="24"/>
                      <w:szCs w:val="24"/>
                    </w:rPr>
                  </w:pPr>
                  <w:r>
                    <w:rPr>
                      <w:rFonts w:ascii="Times New Roman" w:hAnsi="Times New Roman" w:cs="Times New Roman"/>
                      <w:sz w:val="24"/>
                      <w:szCs w:val="24"/>
                    </w:rPr>
                    <w:t>X</w:t>
                  </w:r>
                </w:p>
              </w:tc>
              <w:tc>
                <w:tcPr>
                  <w:tcW w:w="2700" w:type="dxa"/>
                  <w:gridSpan w:val="2"/>
                </w:tcPr>
                <w:p w:rsidR="00A1564A" w:rsidRPr="007A0433" w:rsidRDefault="007A0433" w:rsidP="00A1564A">
                  <w:pPr>
                    <w:rPr>
                      <w:rFonts w:ascii="Times New Roman" w:hAnsi="Times New Roman" w:cs="Times New Roman"/>
                      <w:sz w:val="24"/>
                      <w:szCs w:val="24"/>
                    </w:rPr>
                  </w:pPr>
                  <w:r>
                    <w:rPr>
                      <w:rFonts w:ascii="Times New Roman" w:hAnsi="Times New Roman" w:cs="Times New Roman"/>
                      <w:sz w:val="24"/>
                      <w:szCs w:val="24"/>
                    </w:rPr>
                    <w:t>Amber N-South</w:t>
                  </w:r>
                </w:p>
              </w:tc>
            </w:tr>
            <w:tr w:rsidR="00A1564A" w:rsidRPr="00600123" w:rsidTr="00023ED8">
              <w:tc>
                <w:tcPr>
                  <w:tcW w:w="416" w:type="dxa"/>
                  <w:vAlign w:val="center"/>
                </w:tcPr>
                <w:p w:rsidR="00A1564A" w:rsidRPr="00600123" w:rsidRDefault="00C44206" w:rsidP="00A1564A">
                  <w:pPr>
                    <w:jc w:val="center"/>
                    <w:rPr>
                      <w:rFonts w:ascii="Times New Roman" w:hAnsi="Times New Roman" w:cs="Times New Roman"/>
                      <w:sz w:val="24"/>
                      <w:szCs w:val="24"/>
                    </w:rPr>
                  </w:pPr>
                  <w:r>
                    <w:rPr>
                      <w:rFonts w:ascii="Times New Roman" w:hAnsi="Times New Roman" w:cs="Times New Roman"/>
                      <w:sz w:val="24"/>
                      <w:szCs w:val="24"/>
                    </w:rPr>
                    <w:t>X</w:t>
                  </w:r>
                </w:p>
              </w:tc>
              <w:tc>
                <w:tcPr>
                  <w:tcW w:w="2441" w:type="dxa"/>
                </w:tcPr>
                <w:p w:rsidR="00A1564A" w:rsidRPr="00600123" w:rsidRDefault="00A1564A" w:rsidP="00A1564A">
                  <w:pPr>
                    <w:rPr>
                      <w:rFonts w:ascii="Times New Roman" w:hAnsi="Times New Roman" w:cs="Times New Roman"/>
                      <w:sz w:val="24"/>
                      <w:szCs w:val="24"/>
                    </w:rPr>
                  </w:pPr>
                  <w:r>
                    <w:rPr>
                      <w:rFonts w:ascii="Times New Roman" w:hAnsi="Times New Roman" w:cs="Times New Roman"/>
                      <w:sz w:val="24"/>
                      <w:szCs w:val="24"/>
                    </w:rPr>
                    <w:t>Nicole F-Central</w:t>
                  </w:r>
                </w:p>
              </w:tc>
              <w:tc>
                <w:tcPr>
                  <w:tcW w:w="450" w:type="dxa"/>
                  <w:vAlign w:val="center"/>
                </w:tcPr>
                <w:p w:rsidR="00A1564A" w:rsidRPr="00600123" w:rsidRDefault="00A1564A" w:rsidP="00A1564A">
                  <w:pPr>
                    <w:jc w:val="center"/>
                    <w:rPr>
                      <w:rFonts w:ascii="Times New Roman" w:hAnsi="Times New Roman" w:cs="Times New Roman"/>
                      <w:sz w:val="24"/>
                      <w:szCs w:val="24"/>
                    </w:rPr>
                  </w:pPr>
                </w:p>
              </w:tc>
              <w:tc>
                <w:tcPr>
                  <w:tcW w:w="2700" w:type="dxa"/>
                  <w:gridSpan w:val="2"/>
                </w:tcPr>
                <w:p w:rsidR="00A1564A" w:rsidRPr="007A0433" w:rsidRDefault="007A0433" w:rsidP="00A1564A">
                  <w:pPr>
                    <w:rPr>
                      <w:rFonts w:ascii="Times New Roman" w:hAnsi="Times New Roman" w:cs="Times New Roman"/>
                      <w:sz w:val="24"/>
                      <w:szCs w:val="24"/>
                    </w:rPr>
                  </w:pPr>
                  <w:proofErr w:type="spellStart"/>
                  <w:r>
                    <w:rPr>
                      <w:rFonts w:ascii="Times New Roman" w:hAnsi="Times New Roman" w:cs="Times New Roman"/>
                      <w:sz w:val="24"/>
                      <w:szCs w:val="24"/>
                    </w:rPr>
                    <w:t>Staphania</w:t>
                  </w:r>
                  <w:proofErr w:type="spellEnd"/>
                  <w:r>
                    <w:rPr>
                      <w:rFonts w:ascii="Times New Roman" w:hAnsi="Times New Roman" w:cs="Times New Roman"/>
                      <w:sz w:val="24"/>
                      <w:szCs w:val="24"/>
                    </w:rPr>
                    <w:t xml:space="preserve"> M-South</w:t>
                  </w:r>
                </w:p>
              </w:tc>
            </w:tr>
            <w:tr w:rsidR="00A1564A" w:rsidRPr="00600123" w:rsidTr="00023ED8">
              <w:tc>
                <w:tcPr>
                  <w:tcW w:w="416" w:type="dxa"/>
                  <w:vAlign w:val="center"/>
                </w:tcPr>
                <w:p w:rsidR="00A1564A" w:rsidRPr="00600123" w:rsidRDefault="00A1564A" w:rsidP="00A1564A">
                  <w:pPr>
                    <w:jc w:val="center"/>
                    <w:rPr>
                      <w:rFonts w:ascii="Times New Roman" w:hAnsi="Times New Roman" w:cs="Times New Roman"/>
                      <w:sz w:val="24"/>
                      <w:szCs w:val="24"/>
                    </w:rPr>
                  </w:pPr>
                </w:p>
              </w:tc>
              <w:tc>
                <w:tcPr>
                  <w:tcW w:w="2441" w:type="dxa"/>
                </w:tcPr>
                <w:p w:rsidR="00A1564A" w:rsidRPr="00600123" w:rsidRDefault="00A1564A" w:rsidP="00A1564A">
                  <w:pPr>
                    <w:rPr>
                      <w:rFonts w:ascii="Times New Roman" w:hAnsi="Times New Roman" w:cs="Times New Roman"/>
                      <w:sz w:val="24"/>
                      <w:szCs w:val="24"/>
                    </w:rPr>
                  </w:pPr>
                  <w:r>
                    <w:rPr>
                      <w:rFonts w:ascii="Times New Roman" w:hAnsi="Times New Roman" w:cs="Times New Roman"/>
                      <w:sz w:val="24"/>
                      <w:szCs w:val="24"/>
                    </w:rPr>
                    <w:t>Vicki</w:t>
                  </w:r>
                  <w:r w:rsidR="00C44206">
                    <w:rPr>
                      <w:rFonts w:ascii="Times New Roman" w:hAnsi="Times New Roman" w:cs="Times New Roman"/>
                      <w:sz w:val="24"/>
                      <w:szCs w:val="24"/>
                    </w:rPr>
                    <w:t xml:space="preserve"> W</w:t>
                  </w:r>
                  <w:r w:rsidRPr="00600123">
                    <w:rPr>
                      <w:rFonts w:ascii="Times New Roman" w:hAnsi="Times New Roman" w:cs="Times New Roman"/>
                      <w:sz w:val="24"/>
                      <w:szCs w:val="24"/>
                    </w:rPr>
                    <w:t>- Central</w:t>
                  </w:r>
                </w:p>
              </w:tc>
              <w:tc>
                <w:tcPr>
                  <w:tcW w:w="450" w:type="dxa"/>
                  <w:vAlign w:val="center"/>
                </w:tcPr>
                <w:p w:rsidR="00A1564A" w:rsidRPr="00600123" w:rsidRDefault="00A1564A" w:rsidP="00A1564A">
                  <w:pPr>
                    <w:jc w:val="center"/>
                    <w:rPr>
                      <w:rFonts w:ascii="Times New Roman" w:hAnsi="Times New Roman" w:cs="Times New Roman"/>
                      <w:sz w:val="24"/>
                      <w:szCs w:val="24"/>
                    </w:rPr>
                  </w:pPr>
                </w:p>
              </w:tc>
              <w:tc>
                <w:tcPr>
                  <w:tcW w:w="2700" w:type="dxa"/>
                  <w:gridSpan w:val="2"/>
                </w:tcPr>
                <w:p w:rsidR="00A1564A" w:rsidRPr="00600123" w:rsidRDefault="00A1564A" w:rsidP="00A1564A">
                  <w:pPr>
                    <w:rPr>
                      <w:rFonts w:ascii="Times New Roman" w:hAnsi="Times New Roman" w:cs="Times New Roman"/>
                      <w:sz w:val="24"/>
                      <w:szCs w:val="24"/>
                    </w:rPr>
                  </w:pPr>
                  <w:r w:rsidRPr="00A1564A">
                    <w:rPr>
                      <w:rFonts w:ascii="Times New Roman" w:hAnsi="Times New Roman" w:cs="Times New Roman"/>
                      <w:i/>
                      <w:sz w:val="24"/>
                      <w:szCs w:val="24"/>
                    </w:rPr>
                    <w:t>Open</w:t>
                  </w:r>
                  <w:r>
                    <w:rPr>
                      <w:rFonts w:ascii="Times New Roman" w:hAnsi="Times New Roman" w:cs="Times New Roman"/>
                      <w:sz w:val="24"/>
                      <w:szCs w:val="24"/>
                    </w:rPr>
                    <w:t>-</w:t>
                  </w:r>
                  <w:r w:rsidRPr="00600123">
                    <w:rPr>
                      <w:rFonts w:ascii="Times New Roman" w:hAnsi="Times New Roman" w:cs="Times New Roman"/>
                      <w:sz w:val="24"/>
                      <w:szCs w:val="24"/>
                    </w:rPr>
                    <w:t xml:space="preserve"> Wahpeton FD</w:t>
                  </w:r>
                </w:p>
              </w:tc>
            </w:tr>
            <w:tr w:rsidR="00A1564A" w:rsidRPr="00600123" w:rsidTr="00023ED8">
              <w:tc>
                <w:tcPr>
                  <w:tcW w:w="416" w:type="dxa"/>
                  <w:vAlign w:val="center"/>
                </w:tcPr>
                <w:p w:rsidR="00A1564A" w:rsidRPr="00600123" w:rsidRDefault="00A1564A" w:rsidP="00A1564A">
                  <w:pPr>
                    <w:jc w:val="center"/>
                    <w:rPr>
                      <w:rFonts w:ascii="Times New Roman" w:hAnsi="Times New Roman" w:cs="Times New Roman"/>
                      <w:sz w:val="24"/>
                      <w:szCs w:val="24"/>
                    </w:rPr>
                  </w:pPr>
                </w:p>
              </w:tc>
              <w:tc>
                <w:tcPr>
                  <w:tcW w:w="2441" w:type="dxa"/>
                </w:tcPr>
                <w:p w:rsidR="00A1564A" w:rsidRPr="00600123" w:rsidRDefault="00A1564A" w:rsidP="00A1564A">
                  <w:pPr>
                    <w:rPr>
                      <w:rFonts w:ascii="Times New Roman" w:hAnsi="Times New Roman" w:cs="Times New Roman"/>
                      <w:sz w:val="24"/>
                      <w:szCs w:val="24"/>
                    </w:rPr>
                  </w:pPr>
                  <w:r>
                    <w:rPr>
                      <w:rFonts w:ascii="Times New Roman" w:hAnsi="Times New Roman" w:cs="Times New Roman"/>
                      <w:sz w:val="24"/>
                      <w:szCs w:val="24"/>
                    </w:rPr>
                    <w:t>Cheyanne W</w:t>
                  </w:r>
                  <w:r w:rsidR="00C44206">
                    <w:rPr>
                      <w:rFonts w:ascii="Times New Roman" w:hAnsi="Times New Roman" w:cs="Times New Roman"/>
                      <w:sz w:val="24"/>
                      <w:szCs w:val="24"/>
                    </w:rPr>
                    <w:t>- EHS</w:t>
                  </w:r>
                </w:p>
              </w:tc>
              <w:tc>
                <w:tcPr>
                  <w:tcW w:w="450" w:type="dxa"/>
                  <w:vAlign w:val="center"/>
                </w:tcPr>
                <w:p w:rsidR="00A1564A" w:rsidRPr="00600123" w:rsidRDefault="00A1564A" w:rsidP="00A1564A">
                  <w:pPr>
                    <w:jc w:val="center"/>
                    <w:rPr>
                      <w:rFonts w:ascii="Times New Roman" w:hAnsi="Times New Roman" w:cs="Times New Roman"/>
                      <w:sz w:val="24"/>
                      <w:szCs w:val="24"/>
                    </w:rPr>
                  </w:pPr>
                </w:p>
              </w:tc>
              <w:tc>
                <w:tcPr>
                  <w:tcW w:w="2700" w:type="dxa"/>
                  <w:gridSpan w:val="2"/>
                </w:tcPr>
                <w:p w:rsidR="00A1564A" w:rsidRPr="009B125D" w:rsidRDefault="00A1564A" w:rsidP="00A1564A">
                  <w:pPr>
                    <w:rPr>
                      <w:rFonts w:ascii="Times New Roman" w:hAnsi="Times New Roman" w:cs="Times New Roman"/>
                      <w:i/>
                      <w:sz w:val="24"/>
                      <w:szCs w:val="24"/>
                    </w:rPr>
                  </w:pPr>
                  <w:r w:rsidRPr="009B125D">
                    <w:rPr>
                      <w:rFonts w:ascii="Times New Roman" w:hAnsi="Times New Roman" w:cs="Times New Roman"/>
                      <w:i/>
                      <w:sz w:val="24"/>
                      <w:szCs w:val="24"/>
                    </w:rPr>
                    <w:t>Open- West PD</w:t>
                  </w:r>
                </w:p>
              </w:tc>
            </w:tr>
            <w:tr w:rsidR="00A1564A" w:rsidRPr="00600123" w:rsidTr="00023ED8">
              <w:tc>
                <w:tcPr>
                  <w:tcW w:w="416" w:type="dxa"/>
                  <w:vAlign w:val="center"/>
                </w:tcPr>
                <w:p w:rsidR="00A1564A" w:rsidRPr="00600123" w:rsidRDefault="00C44206" w:rsidP="00A1564A">
                  <w:pPr>
                    <w:jc w:val="center"/>
                    <w:rPr>
                      <w:rFonts w:ascii="Times New Roman" w:hAnsi="Times New Roman" w:cs="Times New Roman"/>
                      <w:sz w:val="24"/>
                      <w:szCs w:val="24"/>
                    </w:rPr>
                  </w:pPr>
                  <w:r>
                    <w:rPr>
                      <w:rFonts w:ascii="Times New Roman" w:hAnsi="Times New Roman" w:cs="Times New Roman"/>
                      <w:sz w:val="24"/>
                      <w:szCs w:val="24"/>
                    </w:rPr>
                    <w:t>X</w:t>
                  </w:r>
                </w:p>
              </w:tc>
              <w:tc>
                <w:tcPr>
                  <w:tcW w:w="2441" w:type="dxa"/>
                </w:tcPr>
                <w:p w:rsidR="00A1564A" w:rsidRPr="00600123" w:rsidRDefault="007A0433" w:rsidP="00A1564A">
                  <w:pPr>
                    <w:rPr>
                      <w:rFonts w:ascii="Times New Roman" w:hAnsi="Times New Roman" w:cs="Times New Roman"/>
                      <w:sz w:val="24"/>
                      <w:szCs w:val="24"/>
                    </w:rPr>
                  </w:pPr>
                  <w:r>
                    <w:rPr>
                      <w:rFonts w:ascii="Times New Roman" w:hAnsi="Times New Roman" w:cs="Times New Roman"/>
                      <w:sz w:val="24"/>
                      <w:szCs w:val="24"/>
                    </w:rPr>
                    <w:t>Delphine M- EHS</w:t>
                  </w:r>
                </w:p>
              </w:tc>
              <w:tc>
                <w:tcPr>
                  <w:tcW w:w="450" w:type="dxa"/>
                  <w:vAlign w:val="center"/>
                </w:tcPr>
                <w:p w:rsidR="00A1564A" w:rsidRPr="00600123" w:rsidRDefault="00A1564A" w:rsidP="00A1564A">
                  <w:pPr>
                    <w:jc w:val="center"/>
                    <w:rPr>
                      <w:rFonts w:ascii="Times New Roman" w:hAnsi="Times New Roman" w:cs="Times New Roman"/>
                      <w:sz w:val="24"/>
                      <w:szCs w:val="24"/>
                    </w:rPr>
                  </w:pPr>
                </w:p>
              </w:tc>
              <w:tc>
                <w:tcPr>
                  <w:tcW w:w="2700" w:type="dxa"/>
                  <w:gridSpan w:val="2"/>
                </w:tcPr>
                <w:p w:rsidR="00A1564A" w:rsidRPr="00600123" w:rsidRDefault="00A1564A" w:rsidP="00A1564A">
                  <w:pPr>
                    <w:rPr>
                      <w:rFonts w:ascii="Times New Roman" w:hAnsi="Times New Roman" w:cs="Times New Roman"/>
                      <w:i/>
                      <w:sz w:val="24"/>
                      <w:szCs w:val="24"/>
                    </w:rPr>
                  </w:pPr>
                  <w:r w:rsidRPr="00600123">
                    <w:rPr>
                      <w:rFonts w:ascii="Times New Roman" w:hAnsi="Times New Roman" w:cs="Times New Roman"/>
                      <w:i/>
                      <w:sz w:val="24"/>
                      <w:szCs w:val="24"/>
                    </w:rPr>
                    <w:t>Open- West PD</w:t>
                  </w:r>
                </w:p>
              </w:tc>
            </w:tr>
            <w:tr w:rsidR="00A1564A" w:rsidRPr="00600123" w:rsidTr="00023ED8">
              <w:tc>
                <w:tcPr>
                  <w:tcW w:w="416" w:type="dxa"/>
                  <w:vAlign w:val="center"/>
                </w:tcPr>
                <w:p w:rsidR="00A1564A" w:rsidRPr="00600123" w:rsidRDefault="00A1564A" w:rsidP="00A1564A">
                  <w:pPr>
                    <w:jc w:val="center"/>
                    <w:rPr>
                      <w:rFonts w:ascii="Times New Roman" w:hAnsi="Times New Roman" w:cs="Times New Roman"/>
                      <w:sz w:val="24"/>
                      <w:szCs w:val="24"/>
                    </w:rPr>
                  </w:pPr>
                </w:p>
              </w:tc>
              <w:tc>
                <w:tcPr>
                  <w:tcW w:w="2441" w:type="dxa"/>
                </w:tcPr>
                <w:p w:rsidR="00A1564A" w:rsidRPr="00600123" w:rsidRDefault="00C44206" w:rsidP="00A1564A">
                  <w:pPr>
                    <w:rPr>
                      <w:rFonts w:ascii="Times New Roman" w:hAnsi="Times New Roman" w:cs="Times New Roman"/>
                      <w:sz w:val="24"/>
                      <w:szCs w:val="24"/>
                    </w:rPr>
                  </w:pPr>
                  <w:r>
                    <w:rPr>
                      <w:rFonts w:ascii="Times New Roman" w:hAnsi="Times New Roman" w:cs="Times New Roman"/>
                      <w:sz w:val="24"/>
                      <w:szCs w:val="24"/>
                    </w:rPr>
                    <w:t>Haley H-</w:t>
                  </w:r>
                  <w:proofErr w:type="spellStart"/>
                  <w:r>
                    <w:rPr>
                      <w:rFonts w:ascii="Times New Roman" w:hAnsi="Times New Roman" w:cs="Times New Roman"/>
                      <w:sz w:val="24"/>
                      <w:szCs w:val="24"/>
                    </w:rPr>
                    <w:t>Comm</w:t>
                  </w:r>
                  <w:proofErr w:type="spellEnd"/>
                  <w:r>
                    <w:rPr>
                      <w:rFonts w:ascii="Times New Roman" w:hAnsi="Times New Roman" w:cs="Times New Roman"/>
                      <w:sz w:val="24"/>
                      <w:szCs w:val="24"/>
                    </w:rPr>
                    <w:t xml:space="preserve"> Rep</w:t>
                  </w:r>
                </w:p>
              </w:tc>
              <w:tc>
                <w:tcPr>
                  <w:tcW w:w="450" w:type="dxa"/>
                  <w:vAlign w:val="center"/>
                </w:tcPr>
                <w:p w:rsidR="00A1564A" w:rsidRPr="00600123" w:rsidRDefault="00A1564A" w:rsidP="00A1564A">
                  <w:pPr>
                    <w:jc w:val="center"/>
                    <w:rPr>
                      <w:rFonts w:ascii="Times New Roman" w:hAnsi="Times New Roman" w:cs="Times New Roman"/>
                      <w:sz w:val="24"/>
                      <w:szCs w:val="24"/>
                    </w:rPr>
                  </w:pPr>
                </w:p>
              </w:tc>
              <w:tc>
                <w:tcPr>
                  <w:tcW w:w="2700" w:type="dxa"/>
                  <w:gridSpan w:val="2"/>
                  <w:vAlign w:val="center"/>
                </w:tcPr>
                <w:p w:rsidR="00A1564A" w:rsidRPr="00600123" w:rsidRDefault="007A0433" w:rsidP="007A0433">
                  <w:pPr>
                    <w:rPr>
                      <w:rFonts w:ascii="Times New Roman" w:hAnsi="Times New Roman" w:cs="Times New Roman"/>
                      <w:sz w:val="24"/>
                      <w:szCs w:val="24"/>
                    </w:rPr>
                  </w:pPr>
                  <w:r>
                    <w:rPr>
                      <w:rFonts w:ascii="Times New Roman" w:hAnsi="Times New Roman" w:cs="Times New Roman"/>
                      <w:sz w:val="24"/>
                      <w:szCs w:val="24"/>
                    </w:rPr>
                    <w:t xml:space="preserve">Jennifer F- </w:t>
                  </w:r>
                  <w:proofErr w:type="spellStart"/>
                  <w:r>
                    <w:rPr>
                      <w:rFonts w:ascii="Times New Roman" w:hAnsi="Times New Roman" w:cs="Times New Roman"/>
                      <w:sz w:val="24"/>
                      <w:szCs w:val="24"/>
                    </w:rPr>
                    <w:t>Comm</w:t>
                  </w:r>
                  <w:proofErr w:type="spellEnd"/>
                  <w:r>
                    <w:rPr>
                      <w:rFonts w:ascii="Times New Roman" w:hAnsi="Times New Roman" w:cs="Times New Roman"/>
                      <w:sz w:val="24"/>
                      <w:szCs w:val="24"/>
                    </w:rPr>
                    <w:t xml:space="preserve"> Rep</w:t>
                  </w:r>
                </w:p>
              </w:tc>
            </w:tr>
            <w:tr w:rsidR="00A1564A" w:rsidRPr="00600123" w:rsidTr="00023ED8">
              <w:tc>
                <w:tcPr>
                  <w:tcW w:w="4683" w:type="dxa"/>
                  <w:gridSpan w:val="4"/>
                  <w:vAlign w:val="center"/>
                </w:tcPr>
                <w:p w:rsidR="00A1564A" w:rsidRDefault="00A1564A" w:rsidP="00A1564A">
                  <w:pPr>
                    <w:jc w:val="right"/>
                    <w:rPr>
                      <w:rFonts w:ascii="Times New Roman" w:hAnsi="Times New Roman" w:cs="Times New Roman"/>
                      <w:sz w:val="24"/>
                      <w:szCs w:val="24"/>
                    </w:rPr>
                  </w:pPr>
                  <w:r>
                    <w:rPr>
                      <w:rFonts w:ascii="Times New Roman" w:hAnsi="Times New Roman" w:cs="Times New Roman"/>
                      <w:sz w:val="24"/>
                      <w:szCs w:val="24"/>
                    </w:rPr>
                    <w:t>Current Members Present</w:t>
                  </w:r>
                </w:p>
              </w:tc>
              <w:tc>
                <w:tcPr>
                  <w:tcW w:w="1324" w:type="dxa"/>
                  <w:vAlign w:val="center"/>
                </w:tcPr>
                <w:p w:rsidR="00A1564A" w:rsidRDefault="007A0433" w:rsidP="00A1564A">
                  <w:pPr>
                    <w:jc w:val="center"/>
                    <w:rPr>
                      <w:rFonts w:ascii="Times New Roman" w:hAnsi="Times New Roman" w:cs="Times New Roman"/>
                      <w:sz w:val="24"/>
                      <w:szCs w:val="24"/>
                    </w:rPr>
                  </w:pPr>
                  <w:r>
                    <w:rPr>
                      <w:rFonts w:ascii="Times New Roman" w:hAnsi="Times New Roman" w:cs="Times New Roman"/>
                      <w:sz w:val="24"/>
                      <w:szCs w:val="24"/>
                    </w:rPr>
                    <w:t>8/11</w:t>
                  </w:r>
                </w:p>
              </w:tc>
            </w:tr>
            <w:tr w:rsidR="00A1564A" w:rsidRPr="00600123" w:rsidTr="00023ED8">
              <w:tc>
                <w:tcPr>
                  <w:tcW w:w="4683" w:type="dxa"/>
                  <w:gridSpan w:val="4"/>
                  <w:vAlign w:val="center"/>
                </w:tcPr>
                <w:p w:rsidR="00A1564A" w:rsidRDefault="00A1564A" w:rsidP="00A1564A">
                  <w:pPr>
                    <w:jc w:val="right"/>
                    <w:rPr>
                      <w:rFonts w:ascii="Times New Roman" w:hAnsi="Times New Roman" w:cs="Times New Roman"/>
                      <w:sz w:val="24"/>
                      <w:szCs w:val="24"/>
                    </w:rPr>
                  </w:pPr>
                  <w:r>
                    <w:rPr>
                      <w:rFonts w:ascii="Times New Roman" w:hAnsi="Times New Roman" w:cs="Times New Roman"/>
                      <w:sz w:val="24"/>
                      <w:szCs w:val="24"/>
                    </w:rPr>
                    <w:t>Percentage Present</w:t>
                  </w:r>
                </w:p>
              </w:tc>
              <w:tc>
                <w:tcPr>
                  <w:tcW w:w="1324" w:type="dxa"/>
                  <w:vAlign w:val="center"/>
                </w:tcPr>
                <w:p w:rsidR="00A1564A" w:rsidRDefault="007A0433" w:rsidP="00A1564A">
                  <w:pPr>
                    <w:jc w:val="center"/>
                    <w:rPr>
                      <w:rFonts w:ascii="Times New Roman" w:hAnsi="Times New Roman" w:cs="Times New Roman"/>
                      <w:sz w:val="24"/>
                      <w:szCs w:val="24"/>
                    </w:rPr>
                  </w:pPr>
                  <w:r>
                    <w:rPr>
                      <w:rFonts w:ascii="Times New Roman" w:hAnsi="Times New Roman" w:cs="Times New Roman"/>
                      <w:sz w:val="24"/>
                      <w:szCs w:val="24"/>
                    </w:rPr>
                    <w:t>72%</w:t>
                  </w:r>
                </w:p>
              </w:tc>
            </w:tr>
          </w:tbl>
          <w:p w:rsidR="00A1564A" w:rsidRDefault="00A1564A" w:rsidP="00587009">
            <w:pPr>
              <w:pStyle w:val="ListParagraph"/>
              <w:spacing w:after="0" w:line="240" w:lineRule="auto"/>
              <w:ind w:left="0"/>
              <w:rPr>
                <w:rFonts w:ascii="Times New Roman" w:hAnsi="Times New Roman" w:cs="Times New Roman"/>
                <w:color w:val="002060"/>
                <w:sz w:val="24"/>
                <w:szCs w:val="24"/>
              </w:rPr>
            </w:pPr>
          </w:p>
          <w:p w:rsidR="007A0433" w:rsidRPr="00FE26E8" w:rsidRDefault="007A0433" w:rsidP="007A0433">
            <w:pPr>
              <w:rPr>
                <w:rFonts w:ascii="Times New Roman" w:hAnsi="Times New Roman" w:cs="Times New Roman"/>
                <w:sz w:val="24"/>
                <w:szCs w:val="24"/>
              </w:rPr>
            </w:pPr>
            <w:r w:rsidRPr="00FE26E8">
              <w:rPr>
                <w:rFonts w:ascii="Times New Roman" w:hAnsi="Times New Roman" w:cs="Times New Roman"/>
                <w:sz w:val="24"/>
                <w:szCs w:val="24"/>
              </w:rPr>
              <w:t>Quorum Present</w:t>
            </w:r>
            <w:r>
              <w:rPr>
                <w:rFonts w:ascii="Times New Roman" w:hAnsi="Times New Roman" w:cs="Times New Roman"/>
                <w:sz w:val="24"/>
                <w:szCs w:val="24"/>
              </w:rPr>
              <w:t xml:space="preserve"> (51%+ membership)</w:t>
            </w:r>
          </w:p>
          <w:tbl>
            <w:tblPr>
              <w:tblStyle w:val="TableGrid"/>
              <w:tblW w:w="0" w:type="auto"/>
              <w:tblLook w:val="04A0" w:firstRow="1" w:lastRow="0" w:firstColumn="1" w:lastColumn="0" w:noHBand="0" w:noVBand="1"/>
            </w:tblPr>
            <w:tblGrid>
              <w:gridCol w:w="474"/>
              <w:gridCol w:w="1031"/>
              <w:gridCol w:w="464"/>
              <w:gridCol w:w="3858"/>
            </w:tblGrid>
            <w:tr w:rsidR="007A0433" w:rsidTr="00D8679E">
              <w:trPr>
                <w:trHeight w:val="422"/>
              </w:trPr>
              <w:tc>
                <w:tcPr>
                  <w:tcW w:w="474" w:type="dxa"/>
                  <w:vAlign w:val="center"/>
                </w:tcPr>
                <w:p w:rsidR="007A0433" w:rsidRDefault="007A0433" w:rsidP="007A0433">
                  <w:pPr>
                    <w:jc w:val="center"/>
                    <w:rPr>
                      <w:rFonts w:ascii="Times New Roman" w:hAnsi="Times New Roman" w:cs="Times New Roman"/>
                      <w:sz w:val="24"/>
                      <w:szCs w:val="24"/>
                    </w:rPr>
                  </w:pPr>
                </w:p>
              </w:tc>
              <w:tc>
                <w:tcPr>
                  <w:tcW w:w="1031" w:type="dxa"/>
                  <w:vAlign w:val="center"/>
                </w:tcPr>
                <w:p w:rsidR="007A0433" w:rsidRDefault="007A0433" w:rsidP="007A0433">
                  <w:pPr>
                    <w:jc w:val="center"/>
                    <w:rPr>
                      <w:rFonts w:ascii="Times New Roman" w:hAnsi="Times New Roman" w:cs="Times New Roman"/>
                      <w:sz w:val="24"/>
                      <w:szCs w:val="24"/>
                    </w:rPr>
                  </w:pPr>
                  <w:r>
                    <w:rPr>
                      <w:rFonts w:ascii="Times New Roman" w:hAnsi="Times New Roman" w:cs="Times New Roman"/>
                      <w:sz w:val="24"/>
                      <w:szCs w:val="24"/>
                    </w:rPr>
                    <w:t>Yes</w:t>
                  </w:r>
                </w:p>
              </w:tc>
              <w:tc>
                <w:tcPr>
                  <w:tcW w:w="464" w:type="dxa"/>
                  <w:vAlign w:val="center"/>
                </w:tcPr>
                <w:p w:rsidR="007A0433" w:rsidRDefault="008E1689" w:rsidP="007A0433">
                  <w:pPr>
                    <w:jc w:val="center"/>
                    <w:rPr>
                      <w:rFonts w:ascii="Times New Roman" w:hAnsi="Times New Roman" w:cs="Times New Roman"/>
                      <w:sz w:val="24"/>
                      <w:szCs w:val="24"/>
                    </w:rPr>
                  </w:pPr>
                  <w:r>
                    <w:rPr>
                      <w:rFonts w:ascii="Times New Roman" w:hAnsi="Times New Roman" w:cs="Times New Roman"/>
                      <w:sz w:val="24"/>
                      <w:szCs w:val="24"/>
                    </w:rPr>
                    <w:t>X</w:t>
                  </w:r>
                </w:p>
              </w:tc>
              <w:tc>
                <w:tcPr>
                  <w:tcW w:w="3858" w:type="dxa"/>
                  <w:vAlign w:val="center"/>
                </w:tcPr>
                <w:p w:rsidR="007A0433" w:rsidRDefault="007A0433" w:rsidP="007A0433">
                  <w:pPr>
                    <w:rPr>
                      <w:rFonts w:ascii="Times New Roman" w:hAnsi="Times New Roman" w:cs="Times New Roman"/>
                      <w:sz w:val="24"/>
                      <w:szCs w:val="24"/>
                    </w:rPr>
                  </w:pPr>
                  <w:r>
                    <w:rPr>
                      <w:rFonts w:ascii="Times New Roman" w:hAnsi="Times New Roman" w:cs="Times New Roman"/>
                      <w:sz w:val="24"/>
                      <w:szCs w:val="24"/>
                    </w:rPr>
                    <w:t>No, 2/3 vote used to conduct business</w:t>
                  </w:r>
                </w:p>
              </w:tc>
            </w:tr>
          </w:tbl>
          <w:p w:rsidR="00474095" w:rsidRPr="007A0433" w:rsidRDefault="00474095" w:rsidP="007A0433">
            <w:pPr>
              <w:rPr>
                <w:rFonts w:ascii="Times New Roman" w:hAnsi="Times New Roman" w:cs="Times New Roman"/>
                <w:sz w:val="24"/>
                <w:szCs w:val="24"/>
              </w:rPr>
            </w:pPr>
          </w:p>
        </w:tc>
        <w:tc>
          <w:tcPr>
            <w:tcW w:w="3884" w:type="dxa"/>
          </w:tcPr>
          <w:p w:rsidR="006018B0" w:rsidRPr="002B53A0" w:rsidRDefault="00ED5DC7" w:rsidP="00ED5DC7">
            <w:pPr>
              <w:rPr>
                <w:rFonts w:ascii="Times New Roman" w:hAnsi="Times New Roman" w:cs="Times New Roman"/>
                <w:sz w:val="24"/>
                <w:szCs w:val="24"/>
              </w:rPr>
            </w:pPr>
            <w:r>
              <w:rPr>
                <w:rFonts w:ascii="Times New Roman" w:hAnsi="Times New Roman" w:cs="Times New Roman"/>
                <w:sz w:val="24"/>
                <w:szCs w:val="24"/>
              </w:rPr>
              <w:t>Amber</w:t>
            </w:r>
            <w:r w:rsidR="00CE4E8A">
              <w:rPr>
                <w:rFonts w:ascii="Times New Roman" w:hAnsi="Times New Roman" w:cs="Times New Roman"/>
                <w:sz w:val="24"/>
                <w:szCs w:val="24"/>
              </w:rPr>
              <w:t>/</w:t>
            </w:r>
            <w:r>
              <w:rPr>
                <w:rFonts w:ascii="Times New Roman" w:hAnsi="Times New Roman" w:cs="Times New Roman"/>
                <w:sz w:val="24"/>
                <w:szCs w:val="24"/>
              </w:rPr>
              <w:t>Heather</w:t>
            </w:r>
          </w:p>
        </w:tc>
      </w:tr>
      <w:tr w:rsidR="003B3877" w:rsidTr="002512DF">
        <w:trPr>
          <w:trHeight w:val="675"/>
        </w:trPr>
        <w:tc>
          <w:tcPr>
            <w:tcW w:w="6053" w:type="dxa"/>
            <w:tcBorders>
              <w:bottom w:val="dotted" w:sz="4" w:space="0" w:color="auto"/>
            </w:tcBorders>
          </w:tcPr>
          <w:p w:rsidR="003B3877" w:rsidRDefault="003B3877" w:rsidP="00745EDC">
            <w:pPr>
              <w:rPr>
                <w:rFonts w:ascii="Times New Roman" w:hAnsi="Times New Roman" w:cs="Times New Roman"/>
                <w:b/>
                <w:sz w:val="24"/>
                <w:szCs w:val="24"/>
              </w:rPr>
            </w:pPr>
            <w:r>
              <w:rPr>
                <w:rFonts w:ascii="Times New Roman" w:hAnsi="Times New Roman" w:cs="Times New Roman"/>
                <w:b/>
                <w:sz w:val="24"/>
                <w:szCs w:val="24"/>
              </w:rPr>
              <w:t>Mental Health &amp; Disability Services</w:t>
            </w:r>
          </w:p>
          <w:p w:rsidR="003B3877" w:rsidRPr="003B3877" w:rsidRDefault="003B3877" w:rsidP="00745EDC">
            <w:pPr>
              <w:rPr>
                <w:rFonts w:ascii="Times New Roman" w:hAnsi="Times New Roman" w:cs="Times New Roman"/>
                <w:sz w:val="24"/>
                <w:szCs w:val="24"/>
              </w:rPr>
            </w:pPr>
            <w:r>
              <w:rPr>
                <w:rFonts w:ascii="Times New Roman" w:hAnsi="Times New Roman" w:cs="Times New Roman"/>
                <w:sz w:val="24"/>
                <w:szCs w:val="24"/>
              </w:rPr>
              <w:t xml:space="preserve">Jody C., the Mental Health and Disabilities Coordinator reviewed her role at Head Start. She also discussed mental health issues for families and children at Head Start. Developmental disabilities and the screening and referral process at Head Start were also discussed. An information sheet was provided. </w:t>
            </w:r>
          </w:p>
        </w:tc>
        <w:tc>
          <w:tcPr>
            <w:tcW w:w="3884" w:type="dxa"/>
          </w:tcPr>
          <w:p w:rsidR="003B3877" w:rsidRPr="003B3877" w:rsidRDefault="003B3877" w:rsidP="007C534B">
            <w:pPr>
              <w:rPr>
                <w:rFonts w:ascii="Times New Roman" w:hAnsi="Times New Roman" w:cs="Times New Roman"/>
                <w:sz w:val="24"/>
                <w:szCs w:val="24"/>
              </w:rPr>
            </w:pPr>
            <w:r>
              <w:rPr>
                <w:rFonts w:ascii="Times New Roman" w:hAnsi="Times New Roman" w:cs="Times New Roman"/>
                <w:sz w:val="24"/>
                <w:szCs w:val="24"/>
              </w:rPr>
              <w:t>Jody C.</w:t>
            </w:r>
          </w:p>
        </w:tc>
      </w:tr>
      <w:tr w:rsidR="00ED5DC7" w:rsidTr="002512DF">
        <w:trPr>
          <w:trHeight w:val="675"/>
        </w:trPr>
        <w:tc>
          <w:tcPr>
            <w:tcW w:w="6053" w:type="dxa"/>
            <w:tcBorders>
              <w:bottom w:val="dotted" w:sz="4" w:space="0" w:color="auto"/>
            </w:tcBorders>
          </w:tcPr>
          <w:p w:rsidR="00ED5DC7" w:rsidRDefault="00ED5DC7" w:rsidP="00745EDC">
            <w:pPr>
              <w:rPr>
                <w:rFonts w:ascii="Times New Roman" w:hAnsi="Times New Roman" w:cs="Times New Roman"/>
                <w:b/>
                <w:sz w:val="24"/>
                <w:szCs w:val="24"/>
              </w:rPr>
            </w:pPr>
            <w:r>
              <w:rPr>
                <w:rFonts w:ascii="Times New Roman" w:hAnsi="Times New Roman" w:cs="Times New Roman"/>
                <w:b/>
                <w:sz w:val="24"/>
                <w:szCs w:val="24"/>
              </w:rPr>
              <w:t>Review of</w:t>
            </w:r>
            <w:r w:rsidRPr="005358CA">
              <w:rPr>
                <w:rFonts w:ascii="Times New Roman" w:hAnsi="Times New Roman" w:cs="Times New Roman"/>
                <w:b/>
                <w:sz w:val="24"/>
                <w:szCs w:val="24"/>
              </w:rPr>
              <w:t xml:space="preserve"> Previous Month’s Minutes</w:t>
            </w:r>
          </w:p>
          <w:p w:rsidR="00ED5DC7" w:rsidRPr="009236C0" w:rsidRDefault="007A0433" w:rsidP="00474095">
            <w:pPr>
              <w:rPr>
                <w:rFonts w:ascii="Times New Roman" w:hAnsi="Times New Roman" w:cs="Times New Roman"/>
                <w:sz w:val="24"/>
                <w:szCs w:val="24"/>
              </w:rPr>
            </w:pPr>
            <w:r w:rsidRPr="009236C0">
              <w:rPr>
                <w:rFonts w:cstheme="minorHAnsi"/>
                <w:sz w:val="24"/>
                <w:szCs w:val="24"/>
              </w:rPr>
              <w:t xml:space="preserve">Members were given a chance to review minutes. No discrepancies or discussion. Turned to </w:t>
            </w:r>
            <w:r w:rsidR="008E1689">
              <w:rPr>
                <w:rFonts w:cstheme="minorHAnsi"/>
                <w:sz w:val="24"/>
                <w:szCs w:val="24"/>
              </w:rPr>
              <w:t>motion. Motion to approve Novembe</w:t>
            </w:r>
            <w:r w:rsidRPr="009236C0">
              <w:rPr>
                <w:rFonts w:cstheme="minorHAnsi"/>
                <w:sz w:val="24"/>
                <w:szCs w:val="24"/>
              </w:rPr>
              <w:t xml:space="preserve">r’s minutes made by Delphine M and seconded by Nicole F. Members voted in favor. Motion passed. </w:t>
            </w:r>
          </w:p>
          <w:p w:rsidR="00ED5DC7" w:rsidRPr="00730FEC" w:rsidRDefault="00ED5DC7" w:rsidP="006018B0">
            <w:pPr>
              <w:rPr>
                <w:rFonts w:cstheme="minorHAnsi"/>
                <w:sz w:val="24"/>
                <w:szCs w:val="24"/>
              </w:rPr>
            </w:pPr>
          </w:p>
        </w:tc>
        <w:tc>
          <w:tcPr>
            <w:tcW w:w="3884" w:type="dxa"/>
          </w:tcPr>
          <w:p w:rsidR="00ED5DC7" w:rsidRDefault="0037166B" w:rsidP="007C534B">
            <w:pPr>
              <w:rPr>
                <w:rFonts w:ascii="Times New Roman" w:hAnsi="Times New Roman" w:cs="Times New Roman"/>
                <w:sz w:val="24"/>
                <w:szCs w:val="24"/>
              </w:rPr>
            </w:pPr>
            <w:r>
              <w:rPr>
                <w:rFonts w:ascii="Times New Roman" w:hAnsi="Times New Roman" w:cs="Times New Roman"/>
                <w:sz w:val="24"/>
                <w:szCs w:val="24"/>
              </w:rPr>
              <w:t>Amber</w:t>
            </w:r>
          </w:p>
        </w:tc>
      </w:tr>
      <w:tr w:rsidR="00ED5DC7" w:rsidTr="002512DF">
        <w:trPr>
          <w:trHeight w:val="675"/>
        </w:trPr>
        <w:tc>
          <w:tcPr>
            <w:tcW w:w="6053" w:type="dxa"/>
            <w:tcBorders>
              <w:top w:val="dotted" w:sz="4" w:space="0" w:color="auto"/>
              <w:bottom w:val="dotted" w:sz="4" w:space="0" w:color="auto"/>
            </w:tcBorders>
          </w:tcPr>
          <w:p w:rsidR="00ED5DC7" w:rsidRPr="007A0433" w:rsidRDefault="00ED5DC7" w:rsidP="006E3E38">
            <w:pPr>
              <w:rPr>
                <w:rFonts w:ascii="Times New Roman" w:hAnsi="Times New Roman" w:cs="Times New Roman"/>
                <w:b/>
                <w:sz w:val="24"/>
                <w:szCs w:val="24"/>
              </w:rPr>
            </w:pPr>
            <w:r>
              <w:rPr>
                <w:rFonts w:ascii="Times New Roman" w:hAnsi="Times New Roman" w:cs="Times New Roman"/>
                <w:b/>
                <w:sz w:val="24"/>
                <w:szCs w:val="24"/>
              </w:rPr>
              <w:t xml:space="preserve">Head Start and Early Head Start </w:t>
            </w:r>
            <w:r w:rsidRPr="005358CA">
              <w:rPr>
                <w:rFonts w:ascii="Times New Roman" w:hAnsi="Times New Roman" w:cs="Times New Roman"/>
                <w:b/>
                <w:sz w:val="24"/>
                <w:szCs w:val="24"/>
              </w:rPr>
              <w:t>Financial Reports</w:t>
            </w:r>
          </w:p>
          <w:p w:rsidR="00ED5DC7" w:rsidRPr="002B53A0" w:rsidRDefault="007A0433" w:rsidP="006E3E3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ED5DC7" w:rsidRPr="002B53A0">
              <w:rPr>
                <w:rFonts w:ascii="Times New Roman" w:hAnsi="Times New Roman" w:cs="Times New Roman"/>
                <w:sz w:val="24"/>
                <w:szCs w:val="24"/>
              </w:rPr>
              <w:t>inancial Statement</w:t>
            </w:r>
            <w:r w:rsidR="00ED5DC7">
              <w:rPr>
                <w:rFonts w:ascii="Times New Roman" w:hAnsi="Times New Roman" w:cs="Times New Roman"/>
                <w:sz w:val="24"/>
                <w:szCs w:val="24"/>
              </w:rPr>
              <w:t>s</w:t>
            </w:r>
          </w:p>
          <w:p w:rsidR="00ED5DC7" w:rsidRDefault="00ED5DC7" w:rsidP="005F127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Credit Card Expenditures</w:t>
            </w:r>
          </w:p>
          <w:p w:rsidR="00ED5DC7" w:rsidRPr="009236C0" w:rsidRDefault="007A0433" w:rsidP="00474095">
            <w:pPr>
              <w:rPr>
                <w:rFonts w:cstheme="minorHAnsi"/>
                <w:sz w:val="24"/>
                <w:szCs w:val="24"/>
              </w:rPr>
            </w:pPr>
            <w:r w:rsidRPr="009236C0">
              <w:rPr>
                <w:rFonts w:cstheme="minorHAnsi"/>
                <w:sz w:val="24"/>
                <w:szCs w:val="24"/>
              </w:rPr>
              <w:t xml:space="preserve">Members reviewed last month’s financial documents. </w:t>
            </w:r>
          </w:p>
          <w:p w:rsidR="009236C0" w:rsidRPr="009236C0" w:rsidRDefault="007A0433" w:rsidP="00363B42">
            <w:pPr>
              <w:rPr>
                <w:rFonts w:cstheme="minorHAnsi"/>
                <w:color w:val="002060"/>
                <w:sz w:val="24"/>
                <w:szCs w:val="24"/>
              </w:rPr>
            </w:pPr>
            <w:r w:rsidRPr="009236C0">
              <w:rPr>
                <w:rFonts w:cstheme="minorHAnsi"/>
                <w:sz w:val="24"/>
                <w:szCs w:val="24"/>
              </w:rPr>
              <w:t xml:space="preserve">Motion to approve financials and expenditures was made by </w:t>
            </w:r>
            <w:r w:rsidR="008E1689">
              <w:rPr>
                <w:rFonts w:cstheme="minorHAnsi"/>
                <w:sz w:val="24"/>
                <w:szCs w:val="24"/>
              </w:rPr>
              <w:t>Nicole F</w:t>
            </w:r>
            <w:r w:rsidRPr="009236C0">
              <w:rPr>
                <w:rFonts w:cstheme="minorHAnsi"/>
                <w:sz w:val="24"/>
                <w:szCs w:val="24"/>
              </w:rPr>
              <w:t xml:space="preserve"> and seconded by </w:t>
            </w:r>
            <w:r w:rsidR="008E1689">
              <w:rPr>
                <w:rFonts w:cstheme="minorHAnsi"/>
                <w:sz w:val="24"/>
                <w:szCs w:val="24"/>
              </w:rPr>
              <w:t>Delphine M</w:t>
            </w:r>
            <w:r w:rsidRPr="009236C0">
              <w:rPr>
                <w:rFonts w:cstheme="minorHAnsi"/>
                <w:sz w:val="24"/>
                <w:szCs w:val="24"/>
              </w:rPr>
              <w:t xml:space="preserve">. Members voted in favor. Motion passed. </w:t>
            </w:r>
          </w:p>
        </w:tc>
        <w:tc>
          <w:tcPr>
            <w:tcW w:w="3884" w:type="dxa"/>
            <w:tcBorders>
              <w:bottom w:val="dotted" w:sz="4" w:space="0" w:color="auto"/>
            </w:tcBorders>
          </w:tcPr>
          <w:p w:rsidR="00ED5DC7" w:rsidRPr="00CF6987" w:rsidRDefault="0037166B" w:rsidP="00745EDC">
            <w:pPr>
              <w:rPr>
                <w:rFonts w:ascii="Times New Roman" w:hAnsi="Times New Roman" w:cs="Times New Roman"/>
                <w:sz w:val="24"/>
                <w:szCs w:val="24"/>
              </w:rPr>
            </w:pPr>
            <w:r>
              <w:rPr>
                <w:rFonts w:ascii="Times New Roman" w:hAnsi="Times New Roman" w:cs="Times New Roman"/>
                <w:sz w:val="24"/>
                <w:szCs w:val="24"/>
              </w:rPr>
              <w:t>Lindsey</w:t>
            </w:r>
          </w:p>
        </w:tc>
      </w:tr>
      <w:tr w:rsidR="00ED5DC7" w:rsidTr="002512DF">
        <w:trPr>
          <w:trHeight w:val="1380"/>
        </w:trPr>
        <w:tc>
          <w:tcPr>
            <w:tcW w:w="6053" w:type="dxa"/>
            <w:tcBorders>
              <w:top w:val="dotted" w:sz="4" w:space="0" w:color="auto"/>
            </w:tcBorders>
          </w:tcPr>
          <w:p w:rsidR="00ED5DC7" w:rsidRDefault="00ED5DC7" w:rsidP="002E3D2D">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Review Parent Involvement Reports</w:t>
            </w:r>
          </w:p>
          <w:p w:rsidR="00ED5DC7" w:rsidRPr="004D275B" w:rsidRDefault="00ED5DC7" w:rsidP="004D275B">
            <w:pPr>
              <w:pStyle w:val="ListParagraph"/>
              <w:numPr>
                <w:ilvl w:val="0"/>
                <w:numId w:val="6"/>
              </w:numPr>
              <w:spacing w:after="0" w:line="240" w:lineRule="auto"/>
              <w:rPr>
                <w:rFonts w:ascii="Times New Roman" w:hAnsi="Times New Roman" w:cs="Times New Roman"/>
                <w:sz w:val="24"/>
                <w:szCs w:val="24"/>
              </w:rPr>
            </w:pPr>
            <w:r w:rsidRPr="002B53A0">
              <w:rPr>
                <w:rFonts w:ascii="Times New Roman" w:hAnsi="Times New Roman" w:cs="Times New Roman"/>
                <w:sz w:val="24"/>
                <w:szCs w:val="24"/>
              </w:rPr>
              <w:t>In-Kind</w:t>
            </w:r>
            <w:r>
              <w:rPr>
                <w:rFonts w:ascii="Times New Roman" w:hAnsi="Times New Roman" w:cs="Times New Roman"/>
                <w:sz w:val="24"/>
                <w:szCs w:val="24"/>
              </w:rPr>
              <w:t xml:space="preserve"> Report</w:t>
            </w:r>
          </w:p>
          <w:p w:rsidR="00ED5DC7" w:rsidRDefault="00ED5DC7" w:rsidP="002E3D2D">
            <w:pPr>
              <w:pStyle w:val="ListParagraph"/>
              <w:numPr>
                <w:ilvl w:val="0"/>
                <w:numId w:val="1"/>
              </w:numPr>
              <w:spacing w:after="0" w:line="240" w:lineRule="auto"/>
              <w:rPr>
                <w:rFonts w:ascii="Times New Roman" w:hAnsi="Times New Roman" w:cs="Times New Roman"/>
                <w:sz w:val="24"/>
                <w:szCs w:val="24"/>
              </w:rPr>
            </w:pPr>
            <w:r w:rsidRPr="002B53A0">
              <w:rPr>
                <w:rFonts w:ascii="Times New Roman" w:hAnsi="Times New Roman" w:cs="Times New Roman"/>
                <w:sz w:val="24"/>
                <w:szCs w:val="24"/>
              </w:rPr>
              <w:t>Parent Earnings Report</w:t>
            </w:r>
          </w:p>
          <w:p w:rsidR="009236C0" w:rsidRPr="009236C0" w:rsidRDefault="009236C0" w:rsidP="009236C0">
            <w:pPr>
              <w:rPr>
                <w:rFonts w:ascii="Times New Roman" w:hAnsi="Times New Roman" w:cs="Times New Roman"/>
                <w:sz w:val="24"/>
                <w:szCs w:val="24"/>
              </w:rPr>
            </w:pPr>
            <w:r>
              <w:rPr>
                <w:rFonts w:ascii="Times New Roman" w:hAnsi="Times New Roman" w:cs="Times New Roman"/>
                <w:sz w:val="24"/>
                <w:szCs w:val="24"/>
              </w:rPr>
              <w:t xml:space="preserve">Lindsey shared the in-kind and parent earnings report. </w:t>
            </w:r>
          </w:p>
          <w:p w:rsidR="00ED5DC7" w:rsidRPr="005F127B" w:rsidRDefault="00ED5DC7" w:rsidP="002E3D2D">
            <w:pPr>
              <w:pStyle w:val="ListParagraph"/>
              <w:spacing w:after="0" w:line="240" w:lineRule="auto"/>
              <w:ind w:left="-18"/>
              <w:rPr>
                <w:rFonts w:ascii="Times New Roman" w:hAnsi="Times New Roman" w:cs="Times New Roman"/>
                <w:sz w:val="24"/>
                <w:szCs w:val="24"/>
              </w:rPr>
            </w:pPr>
          </w:p>
        </w:tc>
        <w:tc>
          <w:tcPr>
            <w:tcW w:w="3884" w:type="dxa"/>
            <w:tcBorders>
              <w:top w:val="dotted" w:sz="4" w:space="0" w:color="auto"/>
              <w:bottom w:val="dotted" w:sz="4" w:space="0" w:color="auto"/>
            </w:tcBorders>
          </w:tcPr>
          <w:p w:rsidR="00ED5DC7" w:rsidRDefault="00ED5DC7" w:rsidP="006E3E38">
            <w:pPr>
              <w:rPr>
                <w:rFonts w:ascii="Times New Roman" w:hAnsi="Times New Roman" w:cs="Times New Roman"/>
                <w:sz w:val="24"/>
                <w:szCs w:val="24"/>
              </w:rPr>
            </w:pPr>
            <w:r>
              <w:rPr>
                <w:rFonts w:ascii="Times New Roman" w:hAnsi="Times New Roman" w:cs="Times New Roman"/>
                <w:sz w:val="24"/>
                <w:szCs w:val="24"/>
              </w:rPr>
              <w:t>Lindsey</w:t>
            </w:r>
          </w:p>
        </w:tc>
      </w:tr>
      <w:tr w:rsidR="00ED5DC7" w:rsidTr="002512DF">
        <w:trPr>
          <w:trHeight w:val="1152"/>
        </w:trPr>
        <w:tc>
          <w:tcPr>
            <w:tcW w:w="6053" w:type="dxa"/>
          </w:tcPr>
          <w:p w:rsidR="00ED5DC7" w:rsidRDefault="00ED5DC7" w:rsidP="002E3D2D">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Enrollment Report/Attendance</w:t>
            </w:r>
            <w:r w:rsidR="00952AD1">
              <w:rPr>
                <w:rFonts w:ascii="Times New Roman" w:hAnsi="Times New Roman" w:cs="Times New Roman"/>
                <w:b/>
                <w:sz w:val="24"/>
                <w:szCs w:val="24"/>
              </w:rPr>
              <w:t xml:space="preserve"> Reports</w:t>
            </w:r>
          </w:p>
          <w:p w:rsidR="00ED5DC7" w:rsidRDefault="009236C0" w:rsidP="00E23F5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A</w:t>
            </w:r>
            <w:r w:rsidR="00ED5DC7">
              <w:rPr>
                <w:rFonts w:ascii="Times New Roman" w:hAnsi="Times New Roman" w:cs="Times New Roman"/>
                <w:sz w:val="24"/>
                <w:szCs w:val="24"/>
              </w:rPr>
              <w:t>ttendance Report</w:t>
            </w:r>
          </w:p>
          <w:p w:rsidR="00ED5DC7" w:rsidRDefault="00ED5DC7" w:rsidP="00E23F5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CACFP/</w:t>
            </w:r>
            <w:r w:rsidRPr="002B53A0">
              <w:rPr>
                <w:rFonts w:ascii="Times New Roman" w:hAnsi="Times New Roman" w:cs="Times New Roman"/>
                <w:sz w:val="24"/>
                <w:szCs w:val="24"/>
              </w:rPr>
              <w:t>USDA</w:t>
            </w:r>
            <w:r>
              <w:rPr>
                <w:rFonts w:ascii="Times New Roman" w:hAnsi="Times New Roman" w:cs="Times New Roman"/>
                <w:sz w:val="24"/>
                <w:szCs w:val="24"/>
              </w:rPr>
              <w:t xml:space="preserve"> Report</w:t>
            </w:r>
          </w:p>
          <w:p w:rsidR="009236C0" w:rsidRDefault="009236C0" w:rsidP="006E3E38">
            <w:pPr>
              <w:rPr>
                <w:rFonts w:ascii="Times New Roman" w:hAnsi="Times New Roman" w:cs="Times New Roman"/>
                <w:b/>
                <w:sz w:val="24"/>
                <w:szCs w:val="24"/>
              </w:rPr>
            </w:pPr>
            <w:r>
              <w:rPr>
                <w:rFonts w:ascii="Times New Roman" w:hAnsi="Times New Roman" w:cs="Times New Roman"/>
                <w:sz w:val="24"/>
                <w:szCs w:val="24"/>
              </w:rPr>
              <w:t xml:space="preserve">Heather reviewed the attendance and USDA reports. </w:t>
            </w:r>
          </w:p>
          <w:p w:rsidR="00ED5DC7" w:rsidRPr="009236C0" w:rsidRDefault="00ED5DC7" w:rsidP="009236C0">
            <w:pPr>
              <w:ind w:firstLine="720"/>
              <w:rPr>
                <w:rFonts w:ascii="Times New Roman" w:hAnsi="Times New Roman" w:cs="Times New Roman"/>
                <w:sz w:val="24"/>
                <w:szCs w:val="24"/>
              </w:rPr>
            </w:pPr>
          </w:p>
        </w:tc>
        <w:tc>
          <w:tcPr>
            <w:tcW w:w="3884" w:type="dxa"/>
            <w:tcBorders>
              <w:top w:val="dotted" w:sz="4" w:space="0" w:color="auto"/>
            </w:tcBorders>
          </w:tcPr>
          <w:p w:rsidR="00ED5DC7" w:rsidRDefault="00ED5DC7" w:rsidP="006E3E38">
            <w:pPr>
              <w:rPr>
                <w:rFonts w:ascii="Times New Roman" w:hAnsi="Times New Roman" w:cs="Times New Roman"/>
                <w:sz w:val="24"/>
                <w:szCs w:val="24"/>
              </w:rPr>
            </w:pPr>
            <w:r>
              <w:rPr>
                <w:rFonts w:ascii="Times New Roman" w:hAnsi="Times New Roman" w:cs="Times New Roman"/>
                <w:sz w:val="24"/>
                <w:szCs w:val="24"/>
              </w:rPr>
              <w:t>Heather</w:t>
            </w:r>
          </w:p>
        </w:tc>
      </w:tr>
      <w:tr w:rsidR="003B3877" w:rsidTr="002F5910">
        <w:trPr>
          <w:trHeight w:val="1116"/>
        </w:trPr>
        <w:tc>
          <w:tcPr>
            <w:tcW w:w="6053" w:type="dxa"/>
          </w:tcPr>
          <w:p w:rsidR="003B3877" w:rsidRPr="00D54164" w:rsidRDefault="003B3877" w:rsidP="003B3877">
            <w:pPr>
              <w:rPr>
                <w:rFonts w:ascii="Times New Roman" w:hAnsi="Times New Roman" w:cs="Times New Roman"/>
                <w:b/>
                <w:sz w:val="24"/>
                <w:szCs w:val="24"/>
              </w:rPr>
            </w:pPr>
            <w:r w:rsidRPr="00D54164">
              <w:rPr>
                <w:rFonts w:ascii="Times New Roman" w:hAnsi="Times New Roman" w:cs="Times New Roman"/>
                <w:b/>
                <w:sz w:val="24"/>
                <w:szCs w:val="24"/>
              </w:rPr>
              <w:t>Discussion &amp; Approval of New Staff Hires &amp; Resignations</w:t>
            </w:r>
          </w:p>
          <w:p w:rsidR="003B3877" w:rsidRPr="00417BCA" w:rsidRDefault="003B3877" w:rsidP="003B3877">
            <w:pPr>
              <w:pStyle w:val="ListParagraph"/>
              <w:spacing w:after="0" w:line="240" w:lineRule="auto"/>
              <w:ind w:left="0"/>
              <w:rPr>
                <w:rFonts w:ascii="Times New Roman" w:hAnsi="Times New Roman" w:cs="Times New Roman"/>
                <w:sz w:val="24"/>
                <w:szCs w:val="24"/>
              </w:rPr>
            </w:pPr>
            <w:r w:rsidRPr="00A97D62">
              <w:rPr>
                <w:rFonts w:ascii="Times New Roman" w:hAnsi="Times New Roman" w:cs="Times New Roman"/>
                <w:b/>
                <w:sz w:val="24"/>
                <w:szCs w:val="24"/>
              </w:rPr>
              <w:t>New Hires:</w:t>
            </w:r>
            <w:r>
              <w:rPr>
                <w:rFonts w:ascii="Times New Roman" w:hAnsi="Times New Roman" w:cs="Times New Roman"/>
                <w:b/>
                <w:sz w:val="24"/>
                <w:szCs w:val="24"/>
              </w:rPr>
              <w:t xml:space="preserve"> </w:t>
            </w:r>
            <w:r>
              <w:rPr>
                <w:rFonts w:ascii="Times New Roman" w:hAnsi="Times New Roman" w:cs="Times New Roman"/>
                <w:sz w:val="24"/>
                <w:szCs w:val="24"/>
              </w:rPr>
              <w:t xml:space="preserve">Maggie </w:t>
            </w:r>
            <w:proofErr w:type="spellStart"/>
            <w:r>
              <w:rPr>
                <w:rFonts w:ascii="Times New Roman" w:hAnsi="Times New Roman" w:cs="Times New Roman"/>
                <w:sz w:val="24"/>
                <w:szCs w:val="24"/>
              </w:rPr>
              <w:t>Melkert</w:t>
            </w:r>
            <w:proofErr w:type="spellEnd"/>
            <w:r>
              <w:rPr>
                <w:rFonts w:ascii="Times New Roman" w:hAnsi="Times New Roman" w:cs="Times New Roman"/>
                <w:sz w:val="24"/>
                <w:szCs w:val="24"/>
              </w:rPr>
              <w:t>, Rachel Hagen</w:t>
            </w:r>
          </w:p>
          <w:p w:rsidR="003B3877" w:rsidRDefault="003B3877" w:rsidP="003B3877">
            <w:pPr>
              <w:pStyle w:val="ListParagraph"/>
              <w:spacing w:after="0" w:line="240" w:lineRule="auto"/>
              <w:ind w:left="0"/>
              <w:rPr>
                <w:rFonts w:ascii="Times New Roman" w:hAnsi="Times New Roman" w:cs="Times New Roman"/>
                <w:sz w:val="24"/>
                <w:szCs w:val="24"/>
              </w:rPr>
            </w:pPr>
            <w:r w:rsidRPr="00A97D62">
              <w:rPr>
                <w:rFonts w:ascii="Times New Roman" w:hAnsi="Times New Roman" w:cs="Times New Roman"/>
                <w:b/>
                <w:sz w:val="24"/>
                <w:szCs w:val="24"/>
              </w:rPr>
              <w:t>Resignations:</w:t>
            </w:r>
            <w:r>
              <w:rPr>
                <w:rFonts w:ascii="Times New Roman" w:hAnsi="Times New Roman" w:cs="Times New Roman"/>
                <w:b/>
                <w:sz w:val="24"/>
                <w:szCs w:val="24"/>
              </w:rPr>
              <w:t xml:space="preserve"> </w:t>
            </w:r>
            <w:r w:rsidRPr="001A1967">
              <w:rPr>
                <w:rFonts w:ascii="Times New Roman" w:hAnsi="Times New Roman" w:cs="Times New Roman"/>
                <w:sz w:val="24"/>
                <w:szCs w:val="24"/>
              </w:rPr>
              <w:t xml:space="preserve">Austyn Bitzer, </w:t>
            </w:r>
            <w:proofErr w:type="spellStart"/>
            <w:r w:rsidRPr="001A1967">
              <w:rPr>
                <w:rFonts w:ascii="Times New Roman" w:hAnsi="Times New Roman" w:cs="Times New Roman"/>
                <w:sz w:val="24"/>
                <w:szCs w:val="24"/>
              </w:rPr>
              <w:t>Revis</w:t>
            </w:r>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VanVolkinburg</w:t>
            </w:r>
            <w:proofErr w:type="spellEnd"/>
            <w:r>
              <w:rPr>
                <w:rFonts w:ascii="Times New Roman" w:hAnsi="Times New Roman" w:cs="Times New Roman"/>
                <w:sz w:val="24"/>
                <w:szCs w:val="24"/>
              </w:rPr>
              <w:t xml:space="preserve">, Mari Bernstein, </w:t>
            </w:r>
            <w:proofErr w:type="spellStart"/>
            <w:r>
              <w:rPr>
                <w:rFonts w:ascii="Times New Roman" w:hAnsi="Times New Roman" w:cs="Times New Roman"/>
                <w:sz w:val="24"/>
                <w:szCs w:val="24"/>
              </w:rPr>
              <w:t>Deaneisha</w:t>
            </w:r>
            <w:proofErr w:type="spellEnd"/>
            <w:r>
              <w:rPr>
                <w:rFonts w:ascii="Times New Roman" w:hAnsi="Times New Roman" w:cs="Times New Roman"/>
                <w:sz w:val="24"/>
                <w:szCs w:val="24"/>
              </w:rPr>
              <w:t xml:space="preserve"> Wright, Colleen Geray</w:t>
            </w:r>
          </w:p>
          <w:p w:rsidR="003B3877" w:rsidRPr="009236C0" w:rsidRDefault="003B3877" w:rsidP="0030632B">
            <w:pPr>
              <w:rPr>
                <w:rFonts w:cstheme="minorHAnsi"/>
                <w:sz w:val="24"/>
                <w:szCs w:val="24"/>
              </w:rPr>
            </w:pPr>
            <w:r w:rsidRPr="009236C0">
              <w:rPr>
                <w:rFonts w:cstheme="minorHAnsi"/>
                <w:sz w:val="24"/>
                <w:szCs w:val="24"/>
              </w:rPr>
              <w:t xml:space="preserve">Lindsey shared new hires and terminates/resignations </w:t>
            </w:r>
          </w:p>
          <w:p w:rsidR="003B3877" w:rsidRDefault="003B3877" w:rsidP="009236C0">
            <w:pPr>
              <w:rPr>
                <w:rFonts w:cstheme="minorHAnsi"/>
                <w:sz w:val="24"/>
                <w:szCs w:val="24"/>
              </w:rPr>
            </w:pPr>
            <w:r w:rsidRPr="009236C0">
              <w:rPr>
                <w:rFonts w:cstheme="minorHAnsi"/>
                <w:sz w:val="24"/>
                <w:szCs w:val="24"/>
              </w:rPr>
              <w:t>A motion to approve new hires was made by Delphine</w:t>
            </w:r>
            <w:r>
              <w:rPr>
                <w:rFonts w:cstheme="minorHAnsi"/>
                <w:sz w:val="24"/>
                <w:szCs w:val="24"/>
              </w:rPr>
              <w:t xml:space="preserve"> M.</w:t>
            </w:r>
            <w:r w:rsidRPr="009236C0">
              <w:rPr>
                <w:rFonts w:cstheme="minorHAnsi"/>
                <w:sz w:val="24"/>
                <w:szCs w:val="24"/>
              </w:rPr>
              <w:t xml:space="preserve"> and a second was made by Nicole</w:t>
            </w:r>
            <w:r>
              <w:rPr>
                <w:rFonts w:cstheme="minorHAnsi"/>
                <w:sz w:val="24"/>
                <w:szCs w:val="24"/>
              </w:rPr>
              <w:t xml:space="preserve"> F</w:t>
            </w:r>
            <w:r w:rsidRPr="009236C0">
              <w:rPr>
                <w:rFonts w:cstheme="minorHAnsi"/>
                <w:sz w:val="24"/>
                <w:szCs w:val="24"/>
              </w:rPr>
              <w:t>. Member</w:t>
            </w:r>
            <w:r>
              <w:rPr>
                <w:rFonts w:cstheme="minorHAnsi"/>
                <w:sz w:val="24"/>
                <w:szCs w:val="24"/>
              </w:rPr>
              <w:t>s voted in favor. Motion passed</w:t>
            </w:r>
            <w:r w:rsidRPr="009236C0">
              <w:rPr>
                <w:rFonts w:cstheme="minorHAnsi"/>
                <w:sz w:val="24"/>
                <w:szCs w:val="24"/>
              </w:rPr>
              <w:t xml:space="preserve">. </w:t>
            </w:r>
          </w:p>
          <w:p w:rsidR="003B3877" w:rsidRPr="00952AD1" w:rsidRDefault="003B3877" w:rsidP="009236C0">
            <w:pPr>
              <w:rPr>
                <w:rFonts w:cstheme="minorHAnsi"/>
                <w:color w:val="002060"/>
                <w:sz w:val="24"/>
                <w:szCs w:val="24"/>
              </w:rPr>
            </w:pPr>
          </w:p>
        </w:tc>
        <w:tc>
          <w:tcPr>
            <w:tcW w:w="3884" w:type="dxa"/>
          </w:tcPr>
          <w:p w:rsidR="003B3877" w:rsidRDefault="003B3877" w:rsidP="006E3E38">
            <w:pPr>
              <w:rPr>
                <w:rFonts w:ascii="Times New Roman" w:hAnsi="Times New Roman" w:cs="Times New Roman"/>
                <w:sz w:val="24"/>
                <w:szCs w:val="24"/>
              </w:rPr>
            </w:pPr>
            <w:r>
              <w:rPr>
                <w:rFonts w:ascii="Times New Roman" w:hAnsi="Times New Roman" w:cs="Times New Roman"/>
                <w:sz w:val="24"/>
                <w:szCs w:val="24"/>
              </w:rPr>
              <w:t>Lindsey</w:t>
            </w:r>
          </w:p>
        </w:tc>
      </w:tr>
      <w:tr w:rsidR="003B3877" w:rsidTr="00D845EA">
        <w:trPr>
          <w:trHeight w:val="1116"/>
        </w:trPr>
        <w:tc>
          <w:tcPr>
            <w:tcW w:w="6053" w:type="dxa"/>
            <w:tcBorders>
              <w:bottom w:val="dotted" w:sz="4" w:space="0" w:color="A6A6A6" w:themeColor="background1" w:themeShade="A6"/>
            </w:tcBorders>
          </w:tcPr>
          <w:p w:rsidR="003B3877" w:rsidRPr="00F53257" w:rsidRDefault="003B3877" w:rsidP="00F53257">
            <w:pPr>
              <w:rPr>
                <w:rFonts w:ascii="Times New Roman" w:hAnsi="Times New Roman" w:cs="Times New Roman"/>
                <w:b/>
                <w:sz w:val="24"/>
                <w:szCs w:val="24"/>
              </w:rPr>
            </w:pPr>
            <w:r>
              <w:rPr>
                <w:rFonts w:ascii="Times New Roman" w:hAnsi="Times New Roman" w:cs="Times New Roman"/>
                <w:b/>
                <w:sz w:val="24"/>
                <w:szCs w:val="24"/>
              </w:rPr>
              <w:t>Head Start Policy &amp; Regulations</w:t>
            </w:r>
          </w:p>
          <w:p w:rsidR="003B3877" w:rsidRPr="003B3877" w:rsidRDefault="003B3877" w:rsidP="003B3877">
            <w:pPr>
              <w:pStyle w:val="ListParagraph"/>
              <w:numPr>
                <w:ilvl w:val="0"/>
                <w:numId w:val="21"/>
              </w:numPr>
              <w:spacing w:after="0" w:line="240" w:lineRule="auto"/>
              <w:rPr>
                <w:rFonts w:ascii="Times New Roman" w:hAnsi="Times New Roman" w:cs="Times New Roman"/>
                <w:sz w:val="24"/>
                <w:szCs w:val="24"/>
              </w:rPr>
            </w:pPr>
            <w:r w:rsidRPr="00DC44D1">
              <w:rPr>
                <w:rFonts w:ascii="Times New Roman" w:hAnsi="Times New Roman" w:cs="Times New Roman"/>
                <w:sz w:val="24"/>
                <w:szCs w:val="24"/>
              </w:rPr>
              <w:t>Information Memoranda</w:t>
            </w:r>
          </w:p>
          <w:p w:rsidR="003B3877" w:rsidRDefault="003B3877" w:rsidP="00952AD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Communication and guidance from Secretary</w:t>
            </w:r>
          </w:p>
          <w:p w:rsidR="003B3877" w:rsidRDefault="003B3877" w:rsidP="00952AD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Grant Applications/Correspondence</w:t>
            </w:r>
          </w:p>
          <w:p w:rsidR="003B3877" w:rsidRDefault="003B3877" w:rsidP="009236C0">
            <w:pPr>
              <w:rPr>
                <w:rFonts w:ascii="Times New Roman" w:hAnsi="Times New Roman" w:cs="Times New Roman"/>
                <w:b/>
                <w:sz w:val="24"/>
                <w:szCs w:val="24"/>
              </w:rPr>
            </w:pPr>
          </w:p>
        </w:tc>
        <w:tc>
          <w:tcPr>
            <w:tcW w:w="3884" w:type="dxa"/>
          </w:tcPr>
          <w:p w:rsidR="003B3877" w:rsidRDefault="003B3877" w:rsidP="006E3E38">
            <w:pPr>
              <w:rPr>
                <w:rFonts w:ascii="Times New Roman" w:hAnsi="Times New Roman" w:cs="Times New Roman"/>
                <w:sz w:val="24"/>
                <w:szCs w:val="24"/>
              </w:rPr>
            </w:pPr>
            <w:r>
              <w:rPr>
                <w:rFonts w:ascii="Times New Roman" w:hAnsi="Times New Roman" w:cs="Times New Roman"/>
                <w:sz w:val="24"/>
                <w:szCs w:val="24"/>
              </w:rPr>
              <w:t>Lindsey</w:t>
            </w:r>
          </w:p>
        </w:tc>
      </w:tr>
      <w:tr w:rsidR="003B3877" w:rsidTr="002512DF">
        <w:trPr>
          <w:trHeight w:val="630"/>
        </w:trPr>
        <w:tc>
          <w:tcPr>
            <w:tcW w:w="6053" w:type="dxa"/>
            <w:tcBorders>
              <w:bottom w:val="dotted" w:sz="4" w:space="0" w:color="A6A6A6" w:themeColor="background1" w:themeShade="A6"/>
            </w:tcBorders>
          </w:tcPr>
          <w:p w:rsidR="003B3877" w:rsidRDefault="003B3877" w:rsidP="00952AD1">
            <w:pPr>
              <w:rPr>
                <w:rFonts w:ascii="Times New Roman" w:hAnsi="Times New Roman" w:cs="Times New Roman"/>
                <w:b/>
                <w:sz w:val="24"/>
                <w:szCs w:val="24"/>
              </w:rPr>
            </w:pPr>
            <w:r>
              <w:rPr>
                <w:rFonts w:ascii="Times New Roman" w:hAnsi="Times New Roman" w:cs="Times New Roman"/>
                <w:b/>
                <w:sz w:val="24"/>
                <w:szCs w:val="24"/>
              </w:rPr>
              <w:t>Teaching Strategies Gold Data Report</w:t>
            </w:r>
          </w:p>
          <w:p w:rsidR="003B3877" w:rsidRPr="00363B42" w:rsidRDefault="00363B42" w:rsidP="00363B42">
            <w:pPr>
              <w:rPr>
                <w:rFonts w:ascii="Times New Roman" w:hAnsi="Times New Roman" w:cs="Times New Roman"/>
                <w:sz w:val="24"/>
                <w:szCs w:val="24"/>
              </w:rPr>
            </w:pPr>
            <w:r>
              <w:rPr>
                <w:rFonts w:ascii="Times New Roman" w:hAnsi="Times New Roman" w:cs="Times New Roman"/>
                <w:sz w:val="24"/>
                <w:szCs w:val="24"/>
              </w:rPr>
              <w:t xml:space="preserve">Report included in packet. Biggest item to note is that Head Start students are down approximately 50% in Literacy. This will continue to be focused on through the second half of the school year. </w:t>
            </w:r>
          </w:p>
        </w:tc>
        <w:tc>
          <w:tcPr>
            <w:tcW w:w="3884" w:type="dxa"/>
          </w:tcPr>
          <w:p w:rsidR="003B3877" w:rsidRPr="002B53A0" w:rsidRDefault="003B3877" w:rsidP="00363B42">
            <w:pPr>
              <w:rPr>
                <w:rFonts w:ascii="Times New Roman" w:hAnsi="Times New Roman" w:cs="Times New Roman"/>
                <w:sz w:val="24"/>
                <w:szCs w:val="24"/>
              </w:rPr>
            </w:pPr>
            <w:r>
              <w:rPr>
                <w:rFonts w:ascii="Times New Roman" w:hAnsi="Times New Roman" w:cs="Times New Roman"/>
                <w:sz w:val="24"/>
                <w:szCs w:val="24"/>
              </w:rPr>
              <w:t xml:space="preserve">Lindsey </w:t>
            </w:r>
          </w:p>
        </w:tc>
      </w:tr>
      <w:tr w:rsidR="003B3877" w:rsidTr="002512DF">
        <w:trPr>
          <w:trHeight w:val="630"/>
        </w:trPr>
        <w:tc>
          <w:tcPr>
            <w:tcW w:w="6053" w:type="dxa"/>
            <w:tcBorders>
              <w:bottom w:val="dotted" w:sz="4" w:space="0" w:color="A6A6A6" w:themeColor="background1" w:themeShade="A6"/>
            </w:tcBorders>
          </w:tcPr>
          <w:p w:rsidR="003B3877" w:rsidRDefault="003B3877" w:rsidP="006B218B">
            <w:pPr>
              <w:rPr>
                <w:rFonts w:ascii="Times New Roman" w:hAnsi="Times New Roman" w:cs="Times New Roman"/>
                <w:b/>
                <w:sz w:val="24"/>
                <w:szCs w:val="24"/>
              </w:rPr>
            </w:pPr>
            <w:r>
              <w:rPr>
                <w:rFonts w:ascii="Times New Roman" w:hAnsi="Times New Roman" w:cs="Times New Roman"/>
                <w:b/>
                <w:sz w:val="24"/>
                <w:szCs w:val="24"/>
              </w:rPr>
              <w:t>2020</w:t>
            </w:r>
            <w:r w:rsidRPr="007573CC">
              <w:rPr>
                <w:rFonts w:ascii="Times New Roman" w:hAnsi="Times New Roman" w:cs="Times New Roman"/>
                <w:b/>
                <w:sz w:val="24"/>
                <w:szCs w:val="24"/>
              </w:rPr>
              <w:t>-202</w:t>
            </w:r>
            <w:r>
              <w:rPr>
                <w:rFonts w:ascii="Times New Roman" w:hAnsi="Times New Roman" w:cs="Times New Roman"/>
                <w:b/>
                <w:sz w:val="24"/>
                <w:szCs w:val="24"/>
              </w:rPr>
              <w:t>1</w:t>
            </w:r>
            <w:r w:rsidRPr="007573CC">
              <w:rPr>
                <w:rFonts w:ascii="Times New Roman" w:hAnsi="Times New Roman" w:cs="Times New Roman"/>
                <w:b/>
                <w:sz w:val="24"/>
                <w:szCs w:val="24"/>
              </w:rPr>
              <w:t xml:space="preserve"> Self-Assessment Process </w:t>
            </w:r>
            <w:r>
              <w:rPr>
                <w:rFonts w:ascii="Times New Roman" w:hAnsi="Times New Roman" w:cs="Times New Roman"/>
                <w:b/>
                <w:sz w:val="24"/>
                <w:szCs w:val="24"/>
              </w:rPr>
              <w:t>Approval</w:t>
            </w:r>
          </w:p>
          <w:p w:rsidR="003B3877" w:rsidRDefault="00363B42" w:rsidP="00363B42">
            <w:pPr>
              <w:pStyle w:val="ListParagraph"/>
              <w:spacing w:after="0" w:line="240" w:lineRule="auto"/>
              <w:ind w:left="0"/>
              <w:rPr>
                <w:rFonts w:cstheme="minorHAnsi"/>
                <w:sz w:val="24"/>
                <w:szCs w:val="24"/>
              </w:rPr>
            </w:pPr>
            <w:r>
              <w:rPr>
                <w:rFonts w:cstheme="minorHAnsi"/>
                <w:sz w:val="24"/>
                <w:szCs w:val="24"/>
              </w:rPr>
              <w:t>The Self-Assessment Process</w:t>
            </w:r>
            <w:bookmarkStart w:id="0" w:name="_GoBack"/>
            <w:bookmarkEnd w:id="0"/>
            <w:r>
              <w:rPr>
                <w:rFonts w:cstheme="minorHAnsi"/>
                <w:sz w:val="24"/>
                <w:szCs w:val="24"/>
              </w:rPr>
              <w:t xml:space="preserve"> was supposed to be included in the packet. Since it was not, Lindsey will e-mail after the meeting. A motion to approve the self-assessment process was received by Nicole F. with a second by Delphine M. Members voted in favor. Motion passed. </w:t>
            </w:r>
          </w:p>
          <w:p w:rsidR="00363B42" w:rsidRPr="00952AD1" w:rsidRDefault="00363B42" w:rsidP="00363B42">
            <w:pPr>
              <w:pStyle w:val="ListParagraph"/>
              <w:spacing w:after="0" w:line="240" w:lineRule="auto"/>
              <w:ind w:left="0"/>
              <w:rPr>
                <w:rFonts w:cstheme="minorHAnsi"/>
                <w:color w:val="002060"/>
                <w:sz w:val="24"/>
                <w:szCs w:val="24"/>
              </w:rPr>
            </w:pPr>
          </w:p>
        </w:tc>
        <w:tc>
          <w:tcPr>
            <w:tcW w:w="3884" w:type="dxa"/>
          </w:tcPr>
          <w:p w:rsidR="003B3877" w:rsidRDefault="003B3877" w:rsidP="0030632B">
            <w:pPr>
              <w:rPr>
                <w:rFonts w:ascii="Times New Roman" w:hAnsi="Times New Roman" w:cs="Times New Roman"/>
                <w:sz w:val="24"/>
                <w:szCs w:val="24"/>
              </w:rPr>
            </w:pPr>
            <w:r>
              <w:rPr>
                <w:rFonts w:ascii="Times New Roman" w:hAnsi="Times New Roman" w:cs="Times New Roman"/>
                <w:sz w:val="24"/>
                <w:szCs w:val="24"/>
              </w:rPr>
              <w:t>Lindsey</w:t>
            </w:r>
          </w:p>
        </w:tc>
      </w:tr>
      <w:tr w:rsidR="003B3877" w:rsidTr="002512DF">
        <w:trPr>
          <w:trHeight w:val="630"/>
        </w:trPr>
        <w:tc>
          <w:tcPr>
            <w:tcW w:w="6053" w:type="dxa"/>
            <w:tcBorders>
              <w:bottom w:val="dotted" w:sz="4" w:space="0" w:color="A6A6A6" w:themeColor="background1" w:themeShade="A6"/>
            </w:tcBorders>
          </w:tcPr>
          <w:p w:rsidR="003B3877" w:rsidRDefault="003B3877" w:rsidP="008A243E">
            <w:pPr>
              <w:rPr>
                <w:rFonts w:ascii="Times New Roman" w:hAnsi="Times New Roman" w:cs="Times New Roman"/>
                <w:b/>
                <w:sz w:val="24"/>
                <w:szCs w:val="24"/>
              </w:rPr>
            </w:pPr>
            <w:r>
              <w:rPr>
                <w:rFonts w:ascii="Times New Roman" w:hAnsi="Times New Roman" w:cs="Times New Roman"/>
                <w:b/>
                <w:sz w:val="24"/>
                <w:szCs w:val="24"/>
              </w:rPr>
              <w:t>2022 SENDCAA Coronavirus Hazard Pay Interim Policy</w:t>
            </w:r>
          </w:p>
          <w:p w:rsidR="003B3877" w:rsidRPr="00D8679E" w:rsidRDefault="00363B42" w:rsidP="009236C0">
            <w:pPr>
              <w:pStyle w:val="ListParagraph"/>
              <w:spacing w:after="0" w:line="240" w:lineRule="auto"/>
              <w:ind w:left="0"/>
              <w:rPr>
                <w:rFonts w:ascii="Times New Roman" w:hAnsi="Times New Roman" w:cs="Times New Roman"/>
                <w:sz w:val="24"/>
                <w:szCs w:val="24"/>
              </w:rPr>
            </w:pPr>
            <w:r>
              <w:rPr>
                <w:rFonts w:cstheme="minorHAnsi"/>
                <w:sz w:val="24"/>
                <w:szCs w:val="24"/>
              </w:rPr>
              <w:t>Brandon was present to explain Coronavirus Hazard Pay P</w:t>
            </w:r>
            <w:r w:rsidR="003B3877" w:rsidRPr="00D8679E">
              <w:rPr>
                <w:rFonts w:cstheme="minorHAnsi"/>
                <w:sz w:val="24"/>
                <w:szCs w:val="24"/>
              </w:rPr>
              <w:t xml:space="preserve">olicy. A motion to approve the policy was made by Delphine </w:t>
            </w:r>
            <w:r>
              <w:rPr>
                <w:rFonts w:cstheme="minorHAnsi"/>
                <w:sz w:val="24"/>
                <w:szCs w:val="24"/>
              </w:rPr>
              <w:t xml:space="preserve">M </w:t>
            </w:r>
            <w:r w:rsidR="003B3877" w:rsidRPr="00D8679E">
              <w:rPr>
                <w:rFonts w:cstheme="minorHAnsi"/>
                <w:sz w:val="24"/>
                <w:szCs w:val="24"/>
              </w:rPr>
              <w:t>with a second by Nicole</w:t>
            </w:r>
            <w:r>
              <w:rPr>
                <w:rFonts w:cstheme="minorHAnsi"/>
                <w:sz w:val="24"/>
                <w:szCs w:val="24"/>
              </w:rPr>
              <w:t xml:space="preserve"> F</w:t>
            </w:r>
            <w:r w:rsidR="003B3877" w:rsidRPr="00D8679E">
              <w:rPr>
                <w:rFonts w:cstheme="minorHAnsi"/>
                <w:sz w:val="24"/>
                <w:szCs w:val="24"/>
              </w:rPr>
              <w:t xml:space="preserve">. Members voted in favor. Motion </w:t>
            </w:r>
            <w:r>
              <w:rPr>
                <w:rFonts w:cstheme="minorHAnsi"/>
                <w:sz w:val="24"/>
                <w:szCs w:val="24"/>
              </w:rPr>
              <w:t>passed</w:t>
            </w:r>
            <w:r w:rsidR="003B3877" w:rsidRPr="00D8679E">
              <w:rPr>
                <w:rFonts w:cstheme="minorHAnsi"/>
                <w:sz w:val="24"/>
                <w:szCs w:val="24"/>
              </w:rPr>
              <w:t xml:space="preserve">. </w:t>
            </w:r>
          </w:p>
          <w:p w:rsidR="003B3877" w:rsidRDefault="003B3877" w:rsidP="009236C0">
            <w:pPr>
              <w:rPr>
                <w:rFonts w:ascii="Times New Roman" w:hAnsi="Times New Roman" w:cs="Times New Roman"/>
                <w:b/>
                <w:sz w:val="24"/>
                <w:szCs w:val="24"/>
              </w:rPr>
            </w:pPr>
          </w:p>
        </w:tc>
        <w:tc>
          <w:tcPr>
            <w:tcW w:w="3884" w:type="dxa"/>
          </w:tcPr>
          <w:p w:rsidR="003B3877" w:rsidRDefault="003B3877" w:rsidP="0030632B">
            <w:pPr>
              <w:rPr>
                <w:rFonts w:ascii="Times New Roman" w:hAnsi="Times New Roman" w:cs="Times New Roman"/>
                <w:sz w:val="24"/>
                <w:szCs w:val="24"/>
              </w:rPr>
            </w:pPr>
            <w:r>
              <w:rPr>
                <w:rFonts w:ascii="Times New Roman" w:hAnsi="Times New Roman" w:cs="Times New Roman"/>
                <w:sz w:val="24"/>
                <w:szCs w:val="24"/>
              </w:rPr>
              <w:t>Lindsey</w:t>
            </w:r>
          </w:p>
        </w:tc>
      </w:tr>
      <w:tr w:rsidR="003B3877" w:rsidTr="00F700A6">
        <w:trPr>
          <w:trHeight w:val="630"/>
        </w:trPr>
        <w:tc>
          <w:tcPr>
            <w:tcW w:w="6053" w:type="dxa"/>
          </w:tcPr>
          <w:p w:rsidR="003B3877" w:rsidRDefault="003B3877" w:rsidP="00DC44D1">
            <w:pPr>
              <w:rPr>
                <w:rFonts w:ascii="Times New Roman" w:hAnsi="Times New Roman" w:cs="Times New Roman"/>
                <w:b/>
                <w:sz w:val="24"/>
                <w:szCs w:val="24"/>
              </w:rPr>
            </w:pPr>
            <w:r>
              <w:rPr>
                <w:rFonts w:ascii="Times New Roman" w:hAnsi="Times New Roman" w:cs="Times New Roman"/>
                <w:b/>
                <w:sz w:val="24"/>
                <w:szCs w:val="24"/>
              </w:rPr>
              <w:t>Head Start/Early Head Start Monthly Overview</w:t>
            </w:r>
          </w:p>
          <w:p w:rsidR="003B3877" w:rsidRPr="00D8679E" w:rsidRDefault="003B3877" w:rsidP="001F2D95">
            <w:pPr>
              <w:pStyle w:val="ListParagraph"/>
              <w:spacing w:after="0" w:line="240" w:lineRule="auto"/>
              <w:ind w:left="0"/>
              <w:rPr>
                <w:rFonts w:cstheme="minorHAnsi"/>
                <w:sz w:val="24"/>
                <w:szCs w:val="24"/>
              </w:rPr>
            </w:pPr>
            <w:r w:rsidRPr="00D8679E">
              <w:rPr>
                <w:rFonts w:cstheme="minorHAnsi"/>
                <w:sz w:val="24"/>
                <w:szCs w:val="24"/>
              </w:rPr>
              <w:t>Included in packet</w:t>
            </w:r>
            <w:r>
              <w:rPr>
                <w:rFonts w:cstheme="minorHAnsi"/>
                <w:sz w:val="24"/>
                <w:szCs w:val="24"/>
              </w:rPr>
              <w:t>- members reviewed on own</w:t>
            </w:r>
          </w:p>
          <w:p w:rsidR="003B3877" w:rsidRDefault="003B3877" w:rsidP="006B218B">
            <w:pPr>
              <w:rPr>
                <w:rFonts w:ascii="Times New Roman" w:hAnsi="Times New Roman" w:cs="Times New Roman"/>
                <w:b/>
                <w:sz w:val="24"/>
                <w:szCs w:val="24"/>
              </w:rPr>
            </w:pPr>
          </w:p>
        </w:tc>
        <w:tc>
          <w:tcPr>
            <w:tcW w:w="3884" w:type="dxa"/>
            <w:tcBorders>
              <w:top w:val="dotted" w:sz="4" w:space="0" w:color="A6A6A6" w:themeColor="background1" w:themeShade="A6"/>
            </w:tcBorders>
          </w:tcPr>
          <w:p w:rsidR="003B3877" w:rsidRDefault="003B3877" w:rsidP="0030632B">
            <w:pPr>
              <w:rPr>
                <w:rFonts w:ascii="Times New Roman" w:hAnsi="Times New Roman" w:cs="Times New Roman"/>
                <w:sz w:val="24"/>
                <w:szCs w:val="24"/>
              </w:rPr>
            </w:pPr>
            <w:r>
              <w:rPr>
                <w:rFonts w:ascii="Times New Roman" w:hAnsi="Times New Roman" w:cs="Times New Roman"/>
                <w:sz w:val="24"/>
                <w:szCs w:val="24"/>
              </w:rPr>
              <w:t>Lindsey</w:t>
            </w:r>
          </w:p>
        </w:tc>
      </w:tr>
      <w:tr w:rsidR="003B3877" w:rsidTr="00F700A6">
        <w:trPr>
          <w:trHeight w:val="630"/>
        </w:trPr>
        <w:tc>
          <w:tcPr>
            <w:tcW w:w="6053" w:type="dxa"/>
          </w:tcPr>
          <w:p w:rsidR="003B3877" w:rsidRPr="00D8679E" w:rsidRDefault="003B3877" w:rsidP="00DC44D1">
            <w:pPr>
              <w:rPr>
                <w:rFonts w:ascii="Times New Roman" w:hAnsi="Times New Roman" w:cs="Times New Roman"/>
                <w:sz w:val="24"/>
                <w:szCs w:val="24"/>
              </w:rPr>
            </w:pPr>
            <w:r w:rsidRPr="00952AD1">
              <w:rPr>
                <w:rFonts w:ascii="Times New Roman" w:hAnsi="Times New Roman" w:cs="Times New Roman"/>
                <w:b/>
                <w:sz w:val="24"/>
                <w:szCs w:val="24"/>
              </w:rPr>
              <w:t>Adjournment</w:t>
            </w:r>
            <w:r>
              <w:rPr>
                <w:rFonts w:ascii="Times New Roman" w:hAnsi="Times New Roman" w:cs="Times New Roman"/>
                <w:b/>
                <w:sz w:val="24"/>
                <w:szCs w:val="24"/>
              </w:rPr>
              <w:t xml:space="preserve">- </w:t>
            </w:r>
            <w:r>
              <w:rPr>
                <w:rFonts w:ascii="Times New Roman" w:hAnsi="Times New Roman" w:cs="Times New Roman"/>
                <w:sz w:val="24"/>
                <w:szCs w:val="24"/>
              </w:rPr>
              <w:t>6:16 pm</w:t>
            </w:r>
          </w:p>
          <w:p w:rsidR="003B3877" w:rsidRDefault="003B3877" w:rsidP="007573CC">
            <w:pPr>
              <w:pStyle w:val="ListParagraph"/>
              <w:spacing w:after="0" w:line="240" w:lineRule="auto"/>
              <w:ind w:left="0"/>
              <w:rPr>
                <w:rFonts w:ascii="Times New Roman" w:hAnsi="Times New Roman" w:cs="Times New Roman"/>
                <w:b/>
                <w:sz w:val="24"/>
                <w:szCs w:val="24"/>
              </w:rPr>
            </w:pPr>
          </w:p>
        </w:tc>
        <w:tc>
          <w:tcPr>
            <w:tcW w:w="3884" w:type="dxa"/>
          </w:tcPr>
          <w:p w:rsidR="003B3877" w:rsidRDefault="003B3877" w:rsidP="0030632B">
            <w:pPr>
              <w:rPr>
                <w:rFonts w:ascii="Times New Roman" w:hAnsi="Times New Roman" w:cs="Times New Roman"/>
                <w:sz w:val="24"/>
                <w:szCs w:val="24"/>
              </w:rPr>
            </w:pPr>
            <w:r>
              <w:rPr>
                <w:rFonts w:ascii="Times New Roman" w:hAnsi="Times New Roman" w:cs="Times New Roman"/>
                <w:sz w:val="24"/>
                <w:szCs w:val="24"/>
              </w:rPr>
              <w:t>Amber</w:t>
            </w:r>
          </w:p>
        </w:tc>
      </w:tr>
    </w:tbl>
    <w:p w:rsidR="00C63744" w:rsidRPr="00050972" w:rsidRDefault="00C63744" w:rsidP="00DC44D1">
      <w:pPr>
        <w:spacing w:after="0" w:line="240" w:lineRule="auto"/>
        <w:rPr>
          <w:rFonts w:ascii="Times New Roman" w:eastAsia="Times New Roman" w:hAnsi="Times New Roman" w:cs="Times New Roman"/>
        </w:rPr>
      </w:pPr>
    </w:p>
    <w:sectPr w:rsidR="00C63744" w:rsidRPr="00050972" w:rsidSect="00DC44D1">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890"/>
    <w:multiLevelType w:val="hybridMultilevel"/>
    <w:tmpl w:val="CB50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B6E39"/>
    <w:multiLevelType w:val="hybridMultilevel"/>
    <w:tmpl w:val="69C8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55F8"/>
    <w:multiLevelType w:val="hybridMultilevel"/>
    <w:tmpl w:val="A622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E318D"/>
    <w:multiLevelType w:val="hybridMultilevel"/>
    <w:tmpl w:val="5C32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11E7E"/>
    <w:multiLevelType w:val="hybridMultilevel"/>
    <w:tmpl w:val="427E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25860"/>
    <w:multiLevelType w:val="hybridMultilevel"/>
    <w:tmpl w:val="2224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537D3"/>
    <w:multiLevelType w:val="hybridMultilevel"/>
    <w:tmpl w:val="E33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D280A"/>
    <w:multiLevelType w:val="hybridMultilevel"/>
    <w:tmpl w:val="798E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F108A"/>
    <w:multiLevelType w:val="hybridMultilevel"/>
    <w:tmpl w:val="3FB0C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3075D"/>
    <w:multiLevelType w:val="hybridMultilevel"/>
    <w:tmpl w:val="442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23846"/>
    <w:multiLevelType w:val="hybridMultilevel"/>
    <w:tmpl w:val="04C0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3116E"/>
    <w:multiLevelType w:val="hybridMultilevel"/>
    <w:tmpl w:val="B8CCF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BA14C9"/>
    <w:multiLevelType w:val="singleLevel"/>
    <w:tmpl w:val="0409000F"/>
    <w:lvl w:ilvl="0">
      <w:start w:val="1"/>
      <w:numFmt w:val="decimal"/>
      <w:lvlText w:val="%1."/>
      <w:lvlJc w:val="left"/>
      <w:pPr>
        <w:ind w:left="720" w:hanging="360"/>
      </w:pPr>
      <w:rPr>
        <w:rFonts w:hint="default"/>
      </w:rPr>
    </w:lvl>
  </w:abstractNum>
  <w:abstractNum w:abstractNumId="13" w15:restartNumberingAfterBreak="0">
    <w:nsid w:val="424E6765"/>
    <w:multiLevelType w:val="hybridMultilevel"/>
    <w:tmpl w:val="5C443A7E"/>
    <w:lvl w:ilvl="0" w:tplc="E8C459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26153"/>
    <w:multiLevelType w:val="hybridMultilevel"/>
    <w:tmpl w:val="E308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E7D66"/>
    <w:multiLevelType w:val="hybridMultilevel"/>
    <w:tmpl w:val="08F4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96994"/>
    <w:multiLevelType w:val="hybridMultilevel"/>
    <w:tmpl w:val="589A5D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B1EBD"/>
    <w:multiLevelType w:val="hybridMultilevel"/>
    <w:tmpl w:val="FD881440"/>
    <w:lvl w:ilvl="0" w:tplc="5C62A83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3266D"/>
    <w:multiLevelType w:val="multilevel"/>
    <w:tmpl w:val="7F4C099A"/>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D90064"/>
    <w:multiLevelType w:val="hybridMultilevel"/>
    <w:tmpl w:val="C7522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43835"/>
    <w:multiLevelType w:val="hybridMultilevel"/>
    <w:tmpl w:val="60EEE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72A97"/>
    <w:multiLevelType w:val="hybridMultilevel"/>
    <w:tmpl w:val="7F4C099A"/>
    <w:lvl w:ilvl="0" w:tplc="9B44EC62">
      <w:start w:val="1"/>
      <w:numFmt w:val="decimal"/>
      <w:lvlText w:val="%1."/>
      <w:lvlJc w:val="left"/>
      <w:pPr>
        <w:ind w:left="720" w:hanging="360"/>
      </w:pPr>
      <w:rPr>
        <w:rFonts w:hint="default"/>
      </w:rPr>
    </w:lvl>
    <w:lvl w:ilvl="1" w:tplc="33D626DA" w:tentative="1">
      <w:start w:val="1"/>
      <w:numFmt w:val="bullet"/>
      <w:lvlText w:val="o"/>
      <w:lvlJc w:val="left"/>
      <w:pPr>
        <w:ind w:left="1440" w:hanging="360"/>
      </w:pPr>
      <w:rPr>
        <w:rFonts w:ascii="Courier New" w:hAnsi="Courier New" w:cs="Courier New" w:hint="default"/>
      </w:rPr>
    </w:lvl>
    <w:lvl w:ilvl="2" w:tplc="E076B1DE" w:tentative="1">
      <w:start w:val="1"/>
      <w:numFmt w:val="bullet"/>
      <w:lvlText w:val=""/>
      <w:lvlJc w:val="left"/>
      <w:pPr>
        <w:ind w:left="2160" w:hanging="360"/>
      </w:pPr>
      <w:rPr>
        <w:rFonts w:ascii="Wingdings" w:hAnsi="Wingdings" w:hint="default"/>
      </w:rPr>
    </w:lvl>
    <w:lvl w:ilvl="3" w:tplc="2F484400" w:tentative="1">
      <w:start w:val="1"/>
      <w:numFmt w:val="bullet"/>
      <w:lvlText w:val=""/>
      <w:lvlJc w:val="left"/>
      <w:pPr>
        <w:ind w:left="2880" w:hanging="360"/>
      </w:pPr>
      <w:rPr>
        <w:rFonts w:ascii="Symbol" w:hAnsi="Symbol" w:hint="default"/>
      </w:rPr>
    </w:lvl>
    <w:lvl w:ilvl="4" w:tplc="408455C4" w:tentative="1">
      <w:start w:val="1"/>
      <w:numFmt w:val="bullet"/>
      <w:lvlText w:val="o"/>
      <w:lvlJc w:val="left"/>
      <w:pPr>
        <w:ind w:left="3600" w:hanging="360"/>
      </w:pPr>
      <w:rPr>
        <w:rFonts w:ascii="Courier New" w:hAnsi="Courier New" w:cs="Courier New" w:hint="default"/>
      </w:rPr>
    </w:lvl>
    <w:lvl w:ilvl="5" w:tplc="CA523E1A" w:tentative="1">
      <w:start w:val="1"/>
      <w:numFmt w:val="bullet"/>
      <w:lvlText w:val=""/>
      <w:lvlJc w:val="left"/>
      <w:pPr>
        <w:ind w:left="4320" w:hanging="360"/>
      </w:pPr>
      <w:rPr>
        <w:rFonts w:ascii="Wingdings" w:hAnsi="Wingdings" w:hint="default"/>
      </w:rPr>
    </w:lvl>
    <w:lvl w:ilvl="6" w:tplc="FC70EC40" w:tentative="1">
      <w:start w:val="1"/>
      <w:numFmt w:val="bullet"/>
      <w:lvlText w:val=""/>
      <w:lvlJc w:val="left"/>
      <w:pPr>
        <w:ind w:left="5040" w:hanging="360"/>
      </w:pPr>
      <w:rPr>
        <w:rFonts w:ascii="Symbol" w:hAnsi="Symbol" w:hint="default"/>
      </w:rPr>
    </w:lvl>
    <w:lvl w:ilvl="7" w:tplc="D186B06C" w:tentative="1">
      <w:start w:val="1"/>
      <w:numFmt w:val="bullet"/>
      <w:lvlText w:val="o"/>
      <w:lvlJc w:val="left"/>
      <w:pPr>
        <w:ind w:left="5760" w:hanging="360"/>
      </w:pPr>
      <w:rPr>
        <w:rFonts w:ascii="Courier New" w:hAnsi="Courier New" w:cs="Courier New" w:hint="default"/>
      </w:rPr>
    </w:lvl>
    <w:lvl w:ilvl="8" w:tplc="D4426608" w:tentative="1">
      <w:start w:val="1"/>
      <w:numFmt w:val="bullet"/>
      <w:lvlText w:val=""/>
      <w:lvlJc w:val="left"/>
      <w:pPr>
        <w:ind w:left="6480" w:hanging="360"/>
      </w:pPr>
      <w:rPr>
        <w:rFonts w:ascii="Wingdings" w:hAnsi="Wingdings" w:hint="default"/>
      </w:rPr>
    </w:lvl>
  </w:abstractNum>
  <w:abstractNum w:abstractNumId="22" w15:restartNumberingAfterBreak="0">
    <w:nsid w:val="6F776874"/>
    <w:multiLevelType w:val="hybridMultilevel"/>
    <w:tmpl w:val="11CA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243F7"/>
    <w:multiLevelType w:val="hybridMultilevel"/>
    <w:tmpl w:val="31B8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44894"/>
    <w:multiLevelType w:val="hybridMultilevel"/>
    <w:tmpl w:val="4C60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8067A"/>
    <w:multiLevelType w:val="hybridMultilevel"/>
    <w:tmpl w:val="4542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C7A2E"/>
    <w:multiLevelType w:val="hybridMultilevel"/>
    <w:tmpl w:val="1CDED7BE"/>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A2506"/>
    <w:multiLevelType w:val="hybridMultilevel"/>
    <w:tmpl w:val="188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1"/>
  </w:num>
  <w:num w:numId="4">
    <w:abstractNumId w:val="18"/>
  </w:num>
  <w:num w:numId="5">
    <w:abstractNumId w:val="12"/>
  </w:num>
  <w:num w:numId="6">
    <w:abstractNumId w:val="4"/>
  </w:num>
  <w:num w:numId="7">
    <w:abstractNumId w:val="11"/>
  </w:num>
  <w:num w:numId="8">
    <w:abstractNumId w:val="9"/>
  </w:num>
  <w:num w:numId="9">
    <w:abstractNumId w:val="23"/>
  </w:num>
  <w:num w:numId="10">
    <w:abstractNumId w:val="1"/>
  </w:num>
  <w:num w:numId="11">
    <w:abstractNumId w:val="0"/>
  </w:num>
  <w:num w:numId="12">
    <w:abstractNumId w:val="5"/>
  </w:num>
  <w:num w:numId="13">
    <w:abstractNumId w:val="2"/>
  </w:num>
  <w:num w:numId="14">
    <w:abstractNumId w:val="6"/>
  </w:num>
  <w:num w:numId="15">
    <w:abstractNumId w:val="22"/>
  </w:num>
  <w:num w:numId="16">
    <w:abstractNumId w:val="8"/>
  </w:num>
  <w:num w:numId="17">
    <w:abstractNumId w:val="25"/>
  </w:num>
  <w:num w:numId="18">
    <w:abstractNumId w:val="19"/>
  </w:num>
  <w:num w:numId="19">
    <w:abstractNumId w:val="20"/>
  </w:num>
  <w:num w:numId="20">
    <w:abstractNumId w:val="7"/>
  </w:num>
  <w:num w:numId="21">
    <w:abstractNumId w:val="15"/>
  </w:num>
  <w:num w:numId="22">
    <w:abstractNumId w:val="13"/>
  </w:num>
  <w:num w:numId="23">
    <w:abstractNumId w:val="24"/>
  </w:num>
  <w:num w:numId="24">
    <w:abstractNumId w:val="14"/>
  </w:num>
  <w:num w:numId="25">
    <w:abstractNumId w:val="3"/>
  </w:num>
  <w:num w:numId="26">
    <w:abstractNumId w:val="17"/>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42"/>
    <w:rsid w:val="00021C28"/>
    <w:rsid w:val="00042A2E"/>
    <w:rsid w:val="00043029"/>
    <w:rsid w:val="00050417"/>
    <w:rsid w:val="00050972"/>
    <w:rsid w:val="00090D00"/>
    <w:rsid w:val="000B18B3"/>
    <w:rsid w:val="000C61B3"/>
    <w:rsid w:val="000C67AD"/>
    <w:rsid w:val="000E5F70"/>
    <w:rsid w:val="00152C0A"/>
    <w:rsid w:val="00163437"/>
    <w:rsid w:val="00183B51"/>
    <w:rsid w:val="0018548B"/>
    <w:rsid w:val="001A3431"/>
    <w:rsid w:val="001A74C4"/>
    <w:rsid w:val="001E0162"/>
    <w:rsid w:val="001E0821"/>
    <w:rsid w:val="001F0592"/>
    <w:rsid w:val="001F2D95"/>
    <w:rsid w:val="002427E1"/>
    <w:rsid w:val="00251E70"/>
    <w:rsid w:val="00253460"/>
    <w:rsid w:val="002557C9"/>
    <w:rsid w:val="00272857"/>
    <w:rsid w:val="002B53A0"/>
    <w:rsid w:val="002C50E6"/>
    <w:rsid w:val="002D3F4D"/>
    <w:rsid w:val="002E3D2D"/>
    <w:rsid w:val="002F5910"/>
    <w:rsid w:val="0030632B"/>
    <w:rsid w:val="00327D7F"/>
    <w:rsid w:val="00331494"/>
    <w:rsid w:val="00360BCD"/>
    <w:rsid w:val="00363B42"/>
    <w:rsid w:val="0037166B"/>
    <w:rsid w:val="003B3877"/>
    <w:rsid w:val="003C6DFB"/>
    <w:rsid w:val="003E0636"/>
    <w:rsid w:val="003E5A57"/>
    <w:rsid w:val="004146AD"/>
    <w:rsid w:val="004233A0"/>
    <w:rsid w:val="0046426A"/>
    <w:rsid w:val="00474095"/>
    <w:rsid w:val="00483FE9"/>
    <w:rsid w:val="004A3183"/>
    <w:rsid w:val="004C259F"/>
    <w:rsid w:val="004C4C60"/>
    <w:rsid w:val="004D275B"/>
    <w:rsid w:val="004D5F06"/>
    <w:rsid w:val="00500FF6"/>
    <w:rsid w:val="005358CA"/>
    <w:rsid w:val="00572772"/>
    <w:rsid w:val="00572FA9"/>
    <w:rsid w:val="00587009"/>
    <w:rsid w:val="005D6606"/>
    <w:rsid w:val="005E46A7"/>
    <w:rsid w:val="005F127B"/>
    <w:rsid w:val="006018B0"/>
    <w:rsid w:val="00624221"/>
    <w:rsid w:val="006269E8"/>
    <w:rsid w:val="00626AFD"/>
    <w:rsid w:val="006341C1"/>
    <w:rsid w:val="00674642"/>
    <w:rsid w:val="006A025B"/>
    <w:rsid w:val="006B218B"/>
    <w:rsid w:val="006C60BC"/>
    <w:rsid w:val="006C7C03"/>
    <w:rsid w:val="006D6EE1"/>
    <w:rsid w:val="006E19CD"/>
    <w:rsid w:val="006E3E38"/>
    <w:rsid w:val="006E50B2"/>
    <w:rsid w:val="006E5A0E"/>
    <w:rsid w:val="00707889"/>
    <w:rsid w:val="00724427"/>
    <w:rsid w:val="00726B00"/>
    <w:rsid w:val="00730FEC"/>
    <w:rsid w:val="007335CF"/>
    <w:rsid w:val="00745EDC"/>
    <w:rsid w:val="007573CC"/>
    <w:rsid w:val="007663F2"/>
    <w:rsid w:val="00781C31"/>
    <w:rsid w:val="007A0433"/>
    <w:rsid w:val="007B7790"/>
    <w:rsid w:val="007C3BAB"/>
    <w:rsid w:val="007C534B"/>
    <w:rsid w:val="007F511B"/>
    <w:rsid w:val="00812EF4"/>
    <w:rsid w:val="0082794B"/>
    <w:rsid w:val="0083495E"/>
    <w:rsid w:val="00834A10"/>
    <w:rsid w:val="00837CDD"/>
    <w:rsid w:val="008A243E"/>
    <w:rsid w:val="008A671B"/>
    <w:rsid w:val="008C72E9"/>
    <w:rsid w:val="008E1689"/>
    <w:rsid w:val="009236C0"/>
    <w:rsid w:val="0092637A"/>
    <w:rsid w:val="0093135F"/>
    <w:rsid w:val="00934C9A"/>
    <w:rsid w:val="00952AD1"/>
    <w:rsid w:val="00971934"/>
    <w:rsid w:val="009A5EB4"/>
    <w:rsid w:val="009D1F33"/>
    <w:rsid w:val="00A1564A"/>
    <w:rsid w:val="00A22384"/>
    <w:rsid w:val="00A4378D"/>
    <w:rsid w:val="00A50068"/>
    <w:rsid w:val="00B20E3C"/>
    <w:rsid w:val="00B228D4"/>
    <w:rsid w:val="00B25B50"/>
    <w:rsid w:val="00B5365C"/>
    <w:rsid w:val="00B5607A"/>
    <w:rsid w:val="00B859C8"/>
    <w:rsid w:val="00B94E9E"/>
    <w:rsid w:val="00B9568D"/>
    <w:rsid w:val="00BB6A9B"/>
    <w:rsid w:val="00BB7EA9"/>
    <w:rsid w:val="00BC3F41"/>
    <w:rsid w:val="00BD69F1"/>
    <w:rsid w:val="00C30709"/>
    <w:rsid w:val="00C32980"/>
    <w:rsid w:val="00C42A0B"/>
    <w:rsid w:val="00C44206"/>
    <w:rsid w:val="00C55BDA"/>
    <w:rsid w:val="00C60A58"/>
    <w:rsid w:val="00C63744"/>
    <w:rsid w:val="00C653D9"/>
    <w:rsid w:val="00C80C19"/>
    <w:rsid w:val="00CE4E8A"/>
    <w:rsid w:val="00CF4904"/>
    <w:rsid w:val="00D14F18"/>
    <w:rsid w:val="00D16650"/>
    <w:rsid w:val="00D20948"/>
    <w:rsid w:val="00D41C71"/>
    <w:rsid w:val="00D41DCC"/>
    <w:rsid w:val="00D8024A"/>
    <w:rsid w:val="00D8679E"/>
    <w:rsid w:val="00DB2272"/>
    <w:rsid w:val="00DC44D1"/>
    <w:rsid w:val="00DF78C2"/>
    <w:rsid w:val="00E14676"/>
    <w:rsid w:val="00E23F5F"/>
    <w:rsid w:val="00E71DE0"/>
    <w:rsid w:val="00E7745B"/>
    <w:rsid w:val="00E8541D"/>
    <w:rsid w:val="00EA33C5"/>
    <w:rsid w:val="00EA6ED7"/>
    <w:rsid w:val="00EA79E5"/>
    <w:rsid w:val="00EC49E7"/>
    <w:rsid w:val="00ED5DC7"/>
    <w:rsid w:val="00EE1AFC"/>
    <w:rsid w:val="00EE29BC"/>
    <w:rsid w:val="00F23301"/>
    <w:rsid w:val="00F24D00"/>
    <w:rsid w:val="00F27861"/>
    <w:rsid w:val="00F43E5E"/>
    <w:rsid w:val="00F53257"/>
    <w:rsid w:val="00F6274B"/>
    <w:rsid w:val="00F62929"/>
    <w:rsid w:val="00FA0442"/>
    <w:rsid w:val="00FC428B"/>
    <w:rsid w:val="00FD5418"/>
    <w:rsid w:val="00FF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67C2A-9C94-465B-854E-B2FA6405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18B0"/>
    <w:pPr>
      <w:spacing w:after="200" w:line="276" w:lineRule="auto"/>
      <w:ind w:left="720"/>
      <w:contextualSpacing/>
    </w:pPr>
  </w:style>
  <w:style w:type="paragraph" w:styleId="BalloonText">
    <w:name w:val="Balloon Text"/>
    <w:basedOn w:val="Normal"/>
    <w:link w:val="BalloonTextChar"/>
    <w:uiPriority w:val="99"/>
    <w:semiHidden/>
    <w:unhideWhenUsed/>
    <w:rsid w:val="00EC4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E7"/>
    <w:rPr>
      <w:rFonts w:ascii="Segoe UI" w:hAnsi="Segoe UI" w:cs="Segoe UI"/>
      <w:sz w:val="18"/>
      <w:szCs w:val="18"/>
    </w:rPr>
  </w:style>
  <w:style w:type="numbering" w:customStyle="1" w:styleId="Style1">
    <w:name w:val="Style1"/>
    <w:uiPriority w:val="99"/>
    <w:rsid w:val="00834A1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Strand</dc:creator>
  <cp:keywords/>
  <dc:description/>
  <cp:lastModifiedBy>Heather Alberty</cp:lastModifiedBy>
  <cp:revision>2</cp:revision>
  <cp:lastPrinted>2020-12-30T15:40:00Z</cp:lastPrinted>
  <dcterms:created xsi:type="dcterms:W3CDTF">2021-12-29T20:21:00Z</dcterms:created>
  <dcterms:modified xsi:type="dcterms:W3CDTF">2021-12-29T20:21:00Z</dcterms:modified>
</cp:coreProperties>
</file>